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227" w:rsidRDefault="00114227">
      <w:pPr>
        <w:jc w:val="center"/>
        <w:rPr>
          <w:rFonts w:ascii="Verdana" w:hAnsi="Verdana"/>
          <w:b/>
          <w:lang w:val="et-EE"/>
        </w:rPr>
      </w:pPr>
    </w:p>
    <w:p w:rsidR="001D38CF" w:rsidRDefault="001D38CF">
      <w:pPr>
        <w:jc w:val="center"/>
        <w:rPr>
          <w:rFonts w:ascii="Verdana" w:hAnsi="Verdana"/>
          <w:b/>
          <w:lang w:val="et-EE"/>
        </w:rPr>
      </w:pPr>
    </w:p>
    <w:p w:rsidR="00114227" w:rsidRDefault="00114227">
      <w:pPr>
        <w:jc w:val="center"/>
        <w:rPr>
          <w:rFonts w:ascii="Verdana" w:hAnsi="Verdana"/>
          <w:b/>
          <w:lang w:val="et-EE"/>
        </w:rPr>
      </w:pPr>
    </w:p>
    <w:p w:rsidR="00114227" w:rsidRDefault="00D5236A">
      <w:pPr>
        <w:jc w:val="center"/>
        <w:rPr>
          <w:rFonts w:ascii="Verdana" w:hAnsi="Verdana"/>
          <w:b/>
          <w:lang w:val="et-EE"/>
        </w:rPr>
      </w:pPr>
      <w:r>
        <w:rPr>
          <w:rFonts w:ascii="Verdana" w:hAnsi="Verdana"/>
          <w:b/>
          <w:lang w:val="et-EE"/>
        </w:rPr>
        <w:t>TÄIENDUS</w:t>
      </w:r>
      <w:r w:rsidR="00456776">
        <w:rPr>
          <w:rFonts w:ascii="Verdana" w:hAnsi="Verdana"/>
          <w:b/>
          <w:lang w:val="et-EE"/>
        </w:rPr>
        <w:t xml:space="preserve"> </w:t>
      </w:r>
      <w:r>
        <w:rPr>
          <w:rFonts w:ascii="Verdana" w:hAnsi="Verdana"/>
          <w:b/>
          <w:lang w:val="et-EE"/>
        </w:rPr>
        <w:t>SELETUSKIRJA JUURDE</w:t>
      </w:r>
      <w:r w:rsidR="00114227">
        <w:rPr>
          <w:rFonts w:ascii="Verdana" w:hAnsi="Verdana"/>
          <w:b/>
          <w:lang w:val="et-EE"/>
        </w:rPr>
        <w:t xml:space="preserve"> </w:t>
      </w:r>
    </w:p>
    <w:p w:rsidR="00114227" w:rsidRDefault="00114227">
      <w:pPr>
        <w:jc w:val="center"/>
        <w:rPr>
          <w:rFonts w:ascii="Verdana" w:hAnsi="Verdana"/>
          <w:b/>
          <w:lang w:val="et-EE"/>
        </w:rPr>
      </w:pPr>
      <w:r>
        <w:rPr>
          <w:rFonts w:ascii="Verdana" w:hAnsi="Verdana"/>
          <w:b/>
          <w:lang w:val="et-EE"/>
        </w:rPr>
        <w:t>TALLINNA BÖRSI REGLEMENDI MUUDATUSTE KOHTA</w:t>
      </w:r>
    </w:p>
    <w:p w:rsidR="00114227" w:rsidRDefault="00114227" w:rsidP="00065B8F">
      <w:pPr>
        <w:pStyle w:val="BodyText"/>
        <w:jc w:val="both"/>
      </w:pPr>
    </w:p>
    <w:p w:rsidR="00CD7CB9" w:rsidRDefault="00CD7CB9">
      <w:pPr>
        <w:jc w:val="both"/>
        <w:rPr>
          <w:rFonts w:ascii="Verdana" w:hAnsi="Verdana"/>
          <w:lang w:val="et-EE"/>
        </w:rPr>
      </w:pPr>
    </w:p>
    <w:p w:rsidR="00424319" w:rsidRDefault="00424319">
      <w:pPr>
        <w:jc w:val="both"/>
        <w:rPr>
          <w:rFonts w:ascii="Verdana" w:hAnsi="Verdana"/>
          <w:lang w:val="et-EE"/>
        </w:rPr>
      </w:pPr>
      <w:r>
        <w:rPr>
          <w:rFonts w:ascii="Verdana" w:hAnsi="Verdana"/>
          <w:b/>
        </w:rPr>
        <w:t>T</w:t>
      </w:r>
      <w:proofErr w:type="spellStart"/>
      <w:r>
        <w:rPr>
          <w:rFonts w:ascii="Verdana" w:hAnsi="Verdana"/>
          <w:b/>
          <w:lang w:val="et-EE"/>
        </w:rPr>
        <w:t>eave</w:t>
      </w:r>
      <w:proofErr w:type="spellEnd"/>
      <w:r w:rsidRPr="009435AA">
        <w:rPr>
          <w:rFonts w:ascii="Verdana" w:hAnsi="Verdana"/>
          <w:b/>
          <w:lang w:val="et-EE"/>
        </w:rPr>
        <w:t xml:space="preserve"> turuosaliste teavitamise </w:t>
      </w:r>
      <w:proofErr w:type="gramStart"/>
      <w:r w:rsidRPr="009435AA">
        <w:rPr>
          <w:rFonts w:ascii="Verdana" w:hAnsi="Verdana"/>
          <w:b/>
          <w:lang w:val="et-EE"/>
        </w:rPr>
        <w:t>ja</w:t>
      </w:r>
      <w:proofErr w:type="gramEnd"/>
      <w:r w:rsidRPr="009435AA">
        <w:rPr>
          <w:rFonts w:ascii="Verdana" w:hAnsi="Verdana"/>
          <w:b/>
          <w:lang w:val="et-EE"/>
        </w:rPr>
        <w:t xml:space="preserve"> nende hinnangu kohta</w:t>
      </w:r>
      <w:r>
        <w:rPr>
          <w:rFonts w:ascii="Verdana" w:hAnsi="Verdana"/>
          <w:b/>
          <w:lang w:val="et-EE"/>
        </w:rPr>
        <w:t xml:space="preserve"> seoses</w:t>
      </w:r>
      <w:r w:rsidR="00456776">
        <w:rPr>
          <w:rFonts w:ascii="Verdana" w:hAnsi="Verdana"/>
          <w:b/>
          <w:lang w:val="et-EE"/>
        </w:rPr>
        <w:t xml:space="preserve"> </w:t>
      </w:r>
      <w:r w:rsidR="00D5236A">
        <w:rPr>
          <w:rFonts w:ascii="Verdana" w:hAnsi="Verdana"/>
          <w:b/>
          <w:lang w:val="et-EE"/>
        </w:rPr>
        <w:t>muudatustega turutegemise regulatsioonis.</w:t>
      </w:r>
    </w:p>
    <w:p w:rsidR="00424319" w:rsidRDefault="00424319">
      <w:pPr>
        <w:jc w:val="both"/>
        <w:rPr>
          <w:rFonts w:ascii="Verdana" w:hAnsi="Verdana"/>
          <w:lang w:val="et-EE"/>
        </w:rPr>
      </w:pPr>
    </w:p>
    <w:p w:rsidR="00424319" w:rsidRDefault="00424319">
      <w:pPr>
        <w:jc w:val="both"/>
        <w:rPr>
          <w:rFonts w:ascii="Verdana" w:hAnsi="Verdana"/>
          <w:lang w:val="et-EE"/>
        </w:rPr>
      </w:pPr>
    </w:p>
    <w:p w:rsidR="00456776" w:rsidRDefault="00456776" w:rsidP="00456776">
      <w:pPr>
        <w:jc w:val="both"/>
        <w:rPr>
          <w:rFonts w:ascii="Verdana" w:hAnsi="Verdana"/>
          <w:lang w:val="et-EE"/>
        </w:rPr>
      </w:pPr>
      <w:r>
        <w:rPr>
          <w:rFonts w:ascii="Verdana" w:hAnsi="Verdana"/>
          <w:lang w:val="et-EE"/>
        </w:rPr>
        <w:t>Käesolev dokument</w:t>
      </w:r>
      <w:r w:rsidRPr="00321C55">
        <w:rPr>
          <w:rFonts w:ascii="Verdana" w:hAnsi="Verdana"/>
          <w:lang w:val="et-EE"/>
        </w:rPr>
        <w:t xml:space="preserve"> </w:t>
      </w:r>
      <w:r>
        <w:rPr>
          <w:rFonts w:ascii="Verdana" w:hAnsi="Verdana"/>
          <w:lang w:val="et-EE"/>
        </w:rPr>
        <w:t xml:space="preserve">on esitatud </w:t>
      </w:r>
      <w:r>
        <w:rPr>
          <w:rFonts w:ascii="Verdana" w:hAnsi="Verdana"/>
          <w:lang w:val="et-EE"/>
        </w:rPr>
        <w:t>esitamaks teave turuosaliste teavitamise ja nende hinnangu kohta, mis tehakse turul seoses turuteg</w:t>
      </w:r>
      <w:bookmarkStart w:id="0" w:name="_GoBack"/>
      <w:bookmarkEnd w:id="0"/>
      <w:r>
        <w:rPr>
          <w:rFonts w:ascii="Verdana" w:hAnsi="Verdana"/>
          <w:lang w:val="et-EE"/>
        </w:rPr>
        <w:t xml:space="preserve">emise </w:t>
      </w:r>
      <w:r>
        <w:rPr>
          <w:rFonts w:ascii="Verdana" w:hAnsi="Verdana"/>
          <w:lang w:val="et-EE"/>
        </w:rPr>
        <w:t>regulatsiooni muudatustega, mille esit</w:t>
      </w:r>
      <w:r>
        <w:rPr>
          <w:rFonts w:ascii="Verdana" w:hAnsi="Verdana"/>
          <w:lang w:val="et-EE"/>
        </w:rPr>
        <w:t>asime Teile kooskõlastamiseks 17</w:t>
      </w:r>
      <w:r>
        <w:rPr>
          <w:rFonts w:ascii="Verdana" w:hAnsi="Verdana"/>
          <w:lang w:val="et-EE"/>
        </w:rPr>
        <w:t>. mail 2013.a.</w:t>
      </w:r>
      <w:r w:rsidRPr="00321C55">
        <w:rPr>
          <w:rFonts w:ascii="Verdana" w:hAnsi="Verdana"/>
          <w:lang w:val="et-EE"/>
        </w:rPr>
        <w:t xml:space="preserve"> </w:t>
      </w:r>
    </w:p>
    <w:p w:rsidR="00456776" w:rsidRDefault="00456776" w:rsidP="00456776">
      <w:pPr>
        <w:jc w:val="both"/>
        <w:rPr>
          <w:rFonts w:ascii="Verdana" w:hAnsi="Verdana"/>
          <w:lang w:val="et-EE"/>
        </w:rPr>
      </w:pPr>
    </w:p>
    <w:p w:rsidR="00456776" w:rsidRPr="00456776" w:rsidRDefault="00456776" w:rsidP="00456776">
      <w:pPr>
        <w:jc w:val="both"/>
        <w:rPr>
          <w:rFonts w:ascii="Verdana" w:hAnsi="Verdana"/>
          <w:lang w:val="et-EE"/>
        </w:rPr>
      </w:pPr>
      <w:r>
        <w:rPr>
          <w:rFonts w:ascii="Verdana" w:hAnsi="Verdana"/>
          <w:lang w:val="et-EE"/>
        </w:rPr>
        <w:t xml:space="preserve">Asjassepuutuvaid turuosalisi (Börsi liikmeid) teavitati </w:t>
      </w:r>
      <w:r>
        <w:rPr>
          <w:rFonts w:ascii="Verdana" w:hAnsi="Verdana"/>
          <w:lang w:val="et-EE"/>
        </w:rPr>
        <w:t xml:space="preserve">turutegemisega seonduvatest kavatsustest ja </w:t>
      </w:r>
      <w:r>
        <w:rPr>
          <w:rFonts w:ascii="Verdana" w:hAnsi="Verdana"/>
          <w:lang w:val="et-EE"/>
        </w:rPr>
        <w:t xml:space="preserve">muudatustest </w:t>
      </w:r>
      <w:r>
        <w:rPr>
          <w:rFonts w:ascii="Verdana" w:hAnsi="Verdana"/>
          <w:lang w:val="et-EE"/>
        </w:rPr>
        <w:t xml:space="preserve">üldisemalt 2012.a. sügisel. Sellele järgnevalt toimus esimene konsultatsiooniring </w:t>
      </w:r>
      <w:r w:rsidRPr="00456776">
        <w:rPr>
          <w:rFonts w:ascii="Verdana" w:hAnsi="Verdana"/>
          <w:lang w:val="et-EE"/>
        </w:rPr>
        <w:t xml:space="preserve">liikmetega </w:t>
      </w:r>
      <w:r>
        <w:rPr>
          <w:rFonts w:ascii="Verdana" w:hAnsi="Verdana"/>
          <w:lang w:val="et-EE"/>
        </w:rPr>
        <w:t xml:space="preserve">2013.a. </w:t>
      </w:r>
      <w:r w:rsidRPr="00456776">
        <w:rPr>
          <w:rFonts w:ascii="Verdana" w:hAnsi="Verdana"/>
          <w:lang w:val="et-EE"/>
        </w:rPr>
        <w:t>veebru</w:t>
      </w:r>
      <w:r>
        <w:rPr>
          <w:rFonts w:ascii="Verdana" w:hAnsi="Verdana"/>
          <w:lang w:val="et-EE"/>
        </w:rPr>
        <w:t>ari lõpul ja märtsi algul, mil liikmetele saadeti asjakohased materjalid (lisatud) ning B</w:t>
      </w:r>
      <w:r w:rsidRPr="00456776">
        <w:rPr>
          <w:rFonts w:ascii="Verdana" w:hAnsi="Verdana"/>
          <w:lang w:val="et-EE"/>
        </w:rPr>
        <w:t xml:space="preserve">örsi esindajad kohtusid </w:t>
      </w:r>
      <w:r>
        <w:rPr>
          <w:rFonts w:ascii="Verdana" w:hAnsi="Verdana"/>
          <w:lang w:val="et-EE"/>
        </w:rPr>
        <w:t>lisaks kolme peamise Eestis asuva</w:t>
      </w:r>
      <w:r w:rsidRPr="00456776">
        <w:rPr>
          <w:rFonts w:ascii="Verdana" w:hAnsi="Verdana"/>
          <w:lang w:val="et-EE"/>
        </w:rPr>
        <w:t xml:space="preserve"> liikmega (SEB, LHV ning </w:t>
      </w:r>
      <w:proofErr w:type="spellStart"/>
      <w:r w:rsidRPr="00456776">
        <w:rPr>
          <w:rFonts w:ascii="Verdana" w:hAnsi="Verdana"/>
          <w:lang w:val="et-EE"/>
        </w:rPr>
        <w:t>Swedbank</w:t>
      </w:r>
      <w:proofErr w:type="spellEnd"/>
      <w:r w:rsidRPr="00456776">
        <w:rPr>
          <w:rFonts w:ascii="Verdana" w:hAnsi="Verdana"/>
          <w:lang w:val="et-EE"/>
        </w:rPr>
        <w:t>), ke</w:t>
      </w:r>
      <w:r>
        <w:rPr>
          <w:rFonts w:ascii="Verdana" w:hAnsi="Verdana"/>
          <w:lang w:val="et-EE"/>
        </w:rPr>
        <w:t>lle tegevus moodustab Börsi käibest ca</w:t>
      </w:r>
      <w:r w:rsidRPr="00456776">
        <w:rPr>
          <w:rFonts w:ascii="Verdana" w:hAnsi="Verdana"/>
          <w:lang w:val="et-EE"/>
        </w:rPr>
        <w:t xml:space="preserve"> 95%.</w:t>
      </w:r>
    </w:p>
    <w:p w:rsidR="00456776" w:rsidRPr="00456776" w:rsidRDefault="00456776" w:rsidP="00456776">
      <w:pPr>
        <w:jc w:val="both"/>
        <w:rPr>
          <w:rFonts w:ascii="Verdana" w:hAnsi="Verdana"/>
          <w:lang w:val="et-EE"/>
        </w:rPr>
      </w:pPr>
    </w:p>
    <w:p w:rsidR="00456776" w:rsidRPr="00456776" w:rsidRDefault="00456776" w:rsidP="00456776">
      <w:pPr>
        <w:jc w:val="both"/>
        <w:rPr>
          <w:rFonts w:ascii="Verdana" w:hAnsi="Verdana"/>
          <w:lang w:val="et-EE"/>
        </w:rPr>
      </w:pPr>
      <w:r>
        <w:rPr>
          <w:rFonts w:ascii="Verdana" w:hAnsi="Verdana"/>
          <w:lang w:val="et-EE"/>
        </w:rPr>
        <w:t>28. veebruaril toimus</w:t>
      </w:r>
      <w:r w:rsidR="0012397A">
        <w:rPr>
          <w:rFonts w:ascii="Verdana" w:hAnsi="Verdana"/>
          <w:lang w:val="et-EE"/>
        </w:rPr>
        <w:t xml:space="preserve"> kohtumine LHV panga</w:t>
      </w:r>
      <w:r w:rsidRPr="00456776">
        <w:rPr>
          <w:rFonts w:ascii="Verdana" w:hAnsi="Verdana"/>
          <w:lang w:val="et-EE"/>
        </w:rPr>
        <w:t xml:space="preserve">, </w:t>
      </w:r>
      <w:r w:rsidR="0012397A">
        <w:rPr>
          <w:rFonts w:ascii="Verdana" w:hAnsi="Verdana"/>
          <w:lang w:val="et-EE"/>
        </w:rPr>
        <w:t>4. märtsil</w:t>
      </w:r>
      <w:r w:rsidR="0012397A">
        <w:rPr>
          <w:rFonts w:ascii="Verdana" w:hAnsi="Verdana"/>
          <w:lang w:val="et-EE"/>
        </w:rPr>
        <w:t xml:space="preserve"> </w:t>
      </w:r>
      <w:proofErr w:type="spellStart"/>
      <w:r w:rsidR="0012397A">
        <w:rPr>
          <w:rFonts w:ascii="Verdana" w:hAnsi="Verdana"/>
          <w:lang w:val="et-EE"/>
        </w:rPr>
        <w:t>Swedbank</w:t>
      </w:r>
      <w:r w:rsidR="0012397A">
        <w:rPr>
          <w:rFonts w:ascii="Verdana" w:hAnsi="Verdana"/>
          <w:lang w:val="et-EE"/>
        </w:rPr>
        <w:t>i</w:t>
      </w:r>
      <w:proofErr w:type="spellEnd"/>
      <w:r w:rsidR="0012397A">
        <w:rPr>
          <w:rFonts w:ascii="Verdana" w:hAnsi="Verdana"/>
          <w:lang w:val="et-EE"/>
        </w:rPr>
        <w:t xml:space="preserve"> </w:t>
      </w:r>
      <w:r w:rsidR="0012397A">
        <w:rPr>
          <w:rFonts w:ascii="Verdana" w:hAnsi="Verdana"/>
          <w:lang w:val="et-EE"/>
        </w:rPr>
        <w:t xml:space="preserve">ja </w:t>
      </w:r>
      <w:r w:rsidR="0012397A" w:rsidRPr="00456776">
        <w:rPr>
          <w:rFonts w:ascii="Verdana" w:hAnsi="Verdana"/>
          <w:lang w:val="et-EE"/>
        </w:rPr>
        <w:t xml:space="preserve">12. märtsil SEB </w:t>
      </w:r>
      <w:r w:rsidR="0012397A">
        <w:rPr>
          <w:rFonts w:ascii="Verdana" w:hAnsi="Verdana"/>
          <w:lang w:val="et-EE"/>
        </w:rPr>
        <w:t xml:space="preserve">Panga esindajatega, </w:t>
      </w:r>
      <w:r w:rsidRPr="00456776">
        <w:rPr>
          <w:rFonts w:ascii="Verdana" w:hAnsi="Verdana"/>
          <w:lang w:val="et-EE"/>
        </w:rPr>
        <w:t xml:space="preserve">et arutada esialgset hinnakirja muudatuse </w:t>
      </w:r>
      <w:r w:rsidR="0012397A">
        <w:rPr>
          <w:rFonts w:ascii="Verdana" w:hAnsi="Verdana"/>
          <w:lang w:val="et-EE"/>
        </w:rPr>
        <w:t>ning turutegija programmi kava (s</w:t>
      </w:r>
      <w:r w:rsidRPr="00456776">
        <w:rPr>
          <w:rFonts w:ascii="Verdana" w:hAnsi="Verdana"/>
          <w:lang w:val="et-EE"/>
        </w:rPr>
        <w:t>amuti anti ülevaade GF-i seonduvatest muudatustest seoses Balti börside harmoniseerimisega</w:t>
      </w:r>
      <w:r w:rsidR="0012397A">
        <w:rPr>
          <w:rFonts w:ascii="Verdana" w:hAnsi="Verdana"/>
          <w:lang w:val="et-EE"/>
        </w:rPr>
        <w:t>)</w:t>
      </w:r>
      <w:r w:rsidRPr="00456776">
        <w:rPr>
          <w:rFonts w:ascii="Verdana" w:hAnsi="Verdana"/>
          <w:lang w:val="et-EE"/>
        </w:rPr>
        <w:t>.</w:t>
      </w:r>
    </w:p>
    <w:p w:rsidR="00456776" w:rsidRPr="00456776" w:rsidRDefault="00456776" w:rsidP="00456776">
      <w:pPr>
        <w:jc w:val="both"/>
        <w:rPr>
          <w:rFonts w:ascii="Verdana" w:hAnsi="Verdana"/>
          <w:lang w:val="et-EE"/>
        </w:rPr>
      </w:pPr>
    </w:p>
    <w:p w:rsidR="00456776" w:rsidRPr="00456776" w:rsidRDefault="00456776" w:rsidP="00456776">
      <w:pPr>
        <w:jc w:val="both"/>
        <w:rPr>
          <w:rFonts w:ascii="Verdana" w:hAnsi="Verdana"/>
          <w:lang w:val="et-EE"/>
        </w:rPr>
      </w:pPr>
      <w:r w:rsidRPr="00456776">
        <w:rPr>
          <w:rFonts w:ascii="Verdana" w:hAnsi="Verdana"/>
          <w:lang w:val="et-EE"/>
        </w:rPr>
        <w:t>Kohtumiste</w:t>
      </w:r>
      <w:r w:rsidR="0012397A">
        <w:rPr>
          <w:rFonts w:ascii="Verdana" w:hAnsi="Verdana"/>
          <w:lang w:val="et-EE"/>
        </w:rPr>
        <w:t>l ning nende järgselt antud</w:t>
      </w:r>
      <w:r w:rsidRPr="00456776">
        <w:rPr>
          <w:rFonts w:ascii="Verdana" w:hAnsi="Verdana"/>
          <w:lang w:val="et-EE"/>
        </w:rPr>
        <w:t xml:space="preserve"> tagasiside puudutas eelkõige turutegija programmi </w:t>
      </w:r>
      <w:r w:rsidR="0012397A">
        <w:rPr>
          <w:rFonts w:ascii="Verdana" w:hAnsi="Verdana"/>
          <w:lang w:val="et-EE"/>
        </w:rPr>
        <w:t xml:space="preserve">(MMP) </w:t>
      </w:r>
      <w:r w:rsidRPr="00456776">
        <w:rPr>
          <w:rFonts w:ascii="Verdana" w:hAnsi="Verdana"/>
          <w:lang w:val="et-EE"/>
        </w:rPr>
        <w:t>parameetreid ning ülesehitust. Esmalt sooviti, et ole</w:t>
      </w:r>
      <w:r w:rsidR="0012397A">
        <w:rPr>
          <w:rFonts w:ascii="Verdana" w:hAnsi="Verdana"/>
          <w:lang w:val="et-EE"/>
        </w:rPr>
        <w:t>ks võimalik selles osaleda, s.t. soodustusi saada kontsernipõhiselt, mida me ka arvesse võtsime</w:t>
      </w:r>
      <w:r w:rsidRPr="00456776">
        <w:rPr>
          <w:rFonts w:ascii="Verdana" w:hAnsi="Verdana"/>
          <w:lang w:val="et-EE"/>
        </w:rPr>
        <w:t xml:space="preserve"> ning vastava võimaluse liikmetele </w:t>
      </w:r>
      <w:r w:rsidR="0012397A">
        <w:rPr>
          <w:rFonts w:ascii="Verdana" w:hAnsi="Verdana"/>
          <w:lang w:val="et-EE"/>
        </w:rPr>
        <w:t>lõime</w:t>
      </w:r>
      <w:r w:rsidRPr="00456776">
        <w:rPr>
          <w:rFonts w:ascii="Verdana" w:hAnsi="Verdana"/>
          <w:lang w:val="et-EE"/>
        </w:rPr>
        <w:t>.</w:t>
      </w:r>
    </w:p>
    <w:p w:rsidR="00456776" w:rsidRPr="00456776" w:rsidRDefault="00456776" w:rsidP="00456776">
      <w:pPr>
        <w:jc w:val="both"/>
        <w:rPr>
          <w:rFonts w:ascii="Verdana" w:hAnsi="Verdana"/>
          <w:lang w:val="et-EE"/>
        </w:rPr>
      </w:pPr>
    </w:p>
    <w:p w:rsidR="00456776" w:rsidRPr="00456776" w:rsidRDefault="0012397A" w:rsidP="00456776">
      <w:pPr>
        <w:jc w:val="both"/>
        <w:rPr>
          <w:rFonts w:ascii="Verdana" w:hAnsi="Verdana"/>
          <w:lang w:val="et-EE"/>
        </w:rPr>
      </w:pPr>
      <w:r>
        <w:rPr>
          <w:rFonts w:ascii="Verdana" w:hAnsi="Verdana"/>
          <w:lang w:val="et-EE"/>
        </w:rPr>
        <w:t xml:space="preserve">Samuti tunti muret esialgselt väljapakutud </w:t>
      </w:r>
      <w:proofErr w:type="spellStart"/>
      <w:r w:rsidR="00456776" w:rsidRPr="0012397A">
        <w:rPr>
          <w:rFonts w:ascii="Verdana" w:hAnsi="Verdana"/>
          <w:i/>
          <w:lang w:val="et-EE"/>
        </w:rPr>
        <w:t>spread</w:t>
      </w:r>
      <w:r w:rsidR="00456776" w:rsidRPr="00456776">
        <w:rPr>
          <w:rFonts w:ascii="Verdana" w:hAnsi="Verdana"/>
          <w:lang w:val="et-EE"/>
        </w:rPr>
        <w:t>´i</w:t>
      </w:r>
      <w:proofErr w:type="spellEnd"/>
      <w:r w:rsidR="00456776" w:rsidRPr="00456776">
        <w:rPr>
          <w:rFonts w:ascii="Verdana" w:hAnsi="Verdana"/>
          <w:lang w:val="et-EE"/>
        </w:rPr>
        <w:t xml:space="preserve"> määra üle, mis teatud</w:t>
      </w:r>
      <w:r>
        <w:rPr>
          <w:rFonts w:ascii="Verdana" w:hAnsi="Verdana"/>
          <w:lang w:val="et-EE"/>
        </w:rPr>
        <w:t xml:space="preserve"> hinnatasemel (EUR 1 ja 10) oleks võinud</w:t>
      </w:r>
      <w:r w:rsidR="00456776" w:rsidRPr="00456776">
        <w:rPr>
          <w:rFonts w:ascii="Verdana" w:hAnsi="Verdana"/>
          <w:lang w:val="et-EE"/>
        </w:rPr>
        <w:t xml:space="preserve"> tekitada probleeme liik</w:t>
      </w:r>
      <w:r>
        <w:rPr>
          <w:rFonts w:ascii="Verdana" w:hAnsi="Verdana"/>
          <w:lang w:val="et-EE"/>
        </w:rPr>
        <w:t>metele turutegemisel, sest oleks jätnud</w:t>
      </w:r>
      <w:r w:rsidR="00456776" w:rsidRPr="00456776">
        <w:rPr>
          <w:rFonts w:ascii="Verdana" w:hAnsi="Verdana"/>
          <w:lang w:val="et-EE"/>
        </w:rPr>
        <w:t xml:space="preserve"> liialt kitsa kauplemisvahemiku. Sellest tulenevalt </w:t>
      </w:r>
      <w:r>
        <w:rPr>
          <w:rFonts w:ascii="Verdana" w:hAnsi="Verdana"/>
          <w:lang w:val="et-EE"/>
        </w:rPr>
        <w:t>nägime ette</w:t>
      </w:r>
      <w:r w:rsidR="00456776" w:rsidRPr="00456776">
        <w:rPr>
          <w:rFonts w:ascii="Verdana" w:hAnsi="Verdana"/>
          <w:lang w:val="et-EE"/>
        </w:rPr>
        <w:t xml:space="preserve"> erand</w:t>
      </w:r>
      <w:r>
        <w:rPr>
          <w:rFonts w:ascii="Verdana" w:hAnsi="Verdana"/>
          <w:lang w:val="et-EE"/>
        </w:rPr>
        <w:t>i ning nimetatud</w:t>
      </w:r>
      <w:r w:rsidR="00456776" w:rsidRPr="00456776">
        <w:rPr>
          <w:rFonts w:ascii="Verdana" w:hAnsi="Verdana"/>
          <w:lang w:val="et-EE"/>
        </w:rPr>
        <w:t xml:space="preserve"> hinnatasemega aktsiate puhul on turutegijal õigus kasutada 3 hinnasammulist </w:t>
      </w:r>
      <w:proofErr w:type="spellStart"/>
      <w:r w:rsidR="00456776" w:rsidRPr="0012397A">
        <w:rPr>
          <w:rFonts w:ascii="Verdana" w:hAnsi="Verdana"/>
          <w:i/>
          <w:lang w:val="et-EE"/>
        </w:rPr>
        <w:t>spread</w:t>
      </w:r>
      <w:r w:rsidR="00456776" w:rsidRPr="00456776">
        <w:rPr>
          <w:rFonts w:ascii="Verdana" w:hAnsi="Verdana"/>
          <w:lang w:val="et-EE"/>
        </w:rPr>
        <w:t>´i</w:t>
      </w:r>
      <w:proofErr w:type="spellEnd"/>
      <w:r w:rsidR="00456776" w:rsidRPr="00456776">
        <w:rPr>
          <w:rFonts w:ascii="Verdana" w:hAnsi="Verdana"/>
          <w:lang w:val="et-EE"/>
        </w:rPr>
        <w:t xml:space="preserve"> (ehk pea 3%).</w:t>
      </w:r>
    </w:p>
    <w:p w:rsidR="00456776" w:rsidRPr="00456776" w:rsidRDefault="00456776" w:rsidP="00456776">
      <w:pPr>
        <w:jc w:val="both"/>
        <w:rPr>
          <w:rFonts w:ascii="Verdana" w:hAnsi="Verdana"/>
          <w:lang w:val="et-EE"/>
        </w:rPr>
      </w:pPr>
    </w:p>
    <w:p w:rsidR="00456776" w:rsidRPr="00456776" w:rsidRDefault="0012397A" w:rsidP="00456776">
      <w:pPr>
        <w:jc w:val="both"/>
        <w:rPr>
          <w:rFonts w:ascii="Verdana" w:hAnsi="Verdana"/>
          <w:lang w:val="et-EE"/>
        </w:rPr>
      </w:pPr>
      <w:r>
        <w:rPr>
          <w:rFonts w:ascii="Verdana" w:hAnsi="Verdana"/>
          <w:lang w:val="et-EE"/>
        </w:rPr>
        <w:t xml:space="preserve">Liikmetele tundus probleemsena </w:t>
      </w:r>
      <w:r w:rsidR="00456776" w:rsidRPr="00456776">
        <w:rPr>
          <w:rFonts w:ascii="Verdana" w:hAnsi="Verdana"/>
          <w:lang w:val="et-EE"/>
        </w:rPr>
        <w:t>ka tehingu mahu suurus ning sellest tulenev risk. Probleemi lahendasime läbi päevase turutegemise mahtude piiritlemise, mis tähendab, et lii</w:t>
      </w:r>
      <w:r>
        <w:rPr>
          <w:rFonts w:ascii="Verdana" w:hAnsi="Verdana"/>
          <w:lang w:val="et-EE"/>
        </w:rPr>
        <w:t>ge saab prognoosida oma maksimum</w:t>
      </w:r>
      <w:r w:rsidR="00456776" w:rsidRPr="00456776">
        <w:rPr>
          <w:rFonts w:ascii="Verdana" w:hAnsi="Verdana"/>
          <w:lang w:val="et-EE"/>
        </w:rPr>
        <w:t>riski suurust ning päevase turutegemise kohustuse täitumisel</w:t>
      </w:r>
      <w:r>
        <w:rPr>
          <w:rFonts w:ascii="Verdana" w:hAnsi="Verdana"/>
          <w:lang w:val="et-EE"/>
        </w:rPr>
        <w:t xml:space="preserve"> lõpetada turutegemine selleks päevaks</w:t>
      </w:r>
      <w:r w:rsidR="00456776" w:rsidRPr="00456776">
        <w:rPr>
          <w:rFonts w:ascii="Verdana" w:hAnsi="Verdana"/>
          <w:lang w:val="et-EE"/>
        </w:rPr>
        <w:t>.</w:t>
      </w:r>
    </w:p>
    <w:p w:rsidR="00456776" w:rsidRPr="00456776" w:rsidRDefault="00456776" w:rsidP="00456776">
      <w:pPr>
        <w:jc w:val="both"/>
        <w:rPr>
          <w:rFonts w:ascii="Verdana" w:hAnsi="Verdana"/>
          <w:lang w:val="et-EE"/>
        </w:rPr>
      </w:pPr>
    </w:p>
    <w:p w:rsidR="0012397A" w:rsidRDefault="0012397A" w:rsidP="00456776">
      <w:pPr>
        <w:jc w:val="both"/>
        <w:rPr>
          <w:rFonts w:ascii="Verdana" w:hAnsi="Verdana"/>
          <w:lang w:val="et-EE"/>
        </w:rPr>
      </w:pPr>
      <w:r>
        <w:rPr>
          <w:rFonts w:ascii="Verdana" w:hAnsi="Verdana"/>
          <w:lang w:val="et-EE"/>
        </w:rPr>
        <w:t xml:space="preserve">Konkreetsemalt liikmete kaupa diferentseerides olid kohtumiste tulemused järgmised: </w:t>
      </w:r>
    </w:p>
    <w:p w:rsidR="00456776" w:rsidRDefault="00456776" w:rsidP="0012397A">
      <w:pPr>
        <w:pStyle w:val="ListParagraph"/>
        <w:numPr>
          <w:ilvl w:val="0"/>
          <w:numId w:val="16"/>
        </w:numPr>
        <w:jc w:val="both"/>
        <w:rPr>
          <w:rFonts w:ascii="Verdana" w:hAnsi="Verdana"/>
        </w:rPr>
      </w:pPr>
      <w:proofErr w:type="spellStart"/>
      <w:r w:rsidRPr="0012397A">
        <w:rPr>
          <w:rFonts w:ascii="Verdana" w:hAnsi="Verdana"/>
        </w:rPr>
        <w:t>Swedbank</w:t>
      </w:r>
      <w:proofErr w:type="spellEnd"/>
      <w:r w:rsidRPr="0012397A">
        <w:rPr>
          <w:rFonts w:ascii="Verdana" w:hAnsi="Verdana"/>
        </w:rPr>
        <w:t xml:space="preserve"> </w:t>
      </w:r>
      <w:r w:rsidR="0012397A">
        <w:rPr>
          <w:rFonts w:ascii="Verdana" w:hAnsi="Verdana"/>
        </w:rPr>
        <w:t>- t</w:t>
      </w:r>
      <w:r w:rsidRPr="0012397A">
        <w:rPr>
          <w:rFonts w:ascii="Verdana" w:hAnsi="Verdana"/>
        </w:rPr>
        <w:t xml:space="preserve">urutegija programmist </w:t>
      </w:r>
      <w:r w:rsidR="0012397A">
        <w:rPr>
          <w:rFonts w:ascii="Verdana" w:hAnsi="Verdana"/>
        </w:rPr>
        <w:t xml:space="preserve"> (MMP) on</w:t>
      </w:r>
      <w:r w:rsidRPr="0012397A">
        <w:rPr>
          <w:rFonts w:ascii="Verdana" w:hAnsi="Verdana"/>
        </w:rPr>
        <w:t xml:space="preserve"> nende kauplemisosakonnas </w:t>
      </w:r>
      <w:r w:rsidR="0012397A" w:rsidRPr="0012397A">
        <w:rPr>
          <w:rFonts w:ascii="Verdana" w:hAnsi="Verdana"/>
        </w:rPr>
        <w:t>oldud</w:t>
      </w:r>
      <w:r w:rsidR="0012397A" w:rsidRPr="0012397A">
        <w:rPr>
          <w:rFonts w:ascii="Verdana" w:hAnsi="Verdana"/>
        </w:rPr>
        <w:t xml:space="preserve"> </w:t>
      </w:r>
      <w:r w:rsidR="0012397A">
        <w:rPr>
          <w:rFonts w:ascii="Verdana" w:hAnsi="Verdana"/>
        </w:rPr>
        <w:t xml:space="preserve">juba </w:t>
      </w:r>
      <w:r w:rsidRPr="0012397A">
        <w:rPr>
          <w:rFonts w:ascii="Verdana" w:hAnsi="Verdana"/>
        </w:rPr>
        <w:t>pikemat aega huvitatud</w:t>
      </w:r>
      <w:r w:rsidR="0012397A">
        <w:rPr>
          <w:rFonts w:ascii="Verdana" w:hAnsi="Verdana"/>
        </w:rPr>
        <w:t>, suhtumine oli positiivne</w:t>
      </w:r>
      <w:r w:rsidRPr="0012397A">
        <w:rPr>
          <w:rFonts w:ascii="Verdana" w:hAnsi="Verdana"/>
        </w:rPr>
        <w:t>.</w:t>
      </w:r>
    </w:p>
    <w:p w:rsidR="00456776" w:rsidRDefault="0012397A" w:rsidP="00456776">
      <w:pPr>
        <w:pStyle w:val="ListParagraph"/>
        <w:numPr>
          <w:ilvl w:val="0"/>
          <w:numId w:val="16"/>
        </w:numPr>
        <w:jc w:val="both"/>
        <w:rPr>
          <w:rFonts w:ascii="Verdana" w:hAnsi="Verdana"/>
        </w:rPr>
      </w:pPr>
      <w:r>
        <w:rPr>
          <w:rFonts w:ascii="Verdana" w:hAnsi="Verdana"/>
        </w:rPr>
        <w:t xml:space="preserve">SEB Pank- </w:t>
      </w:r>
      <w:r w:rsidR="00456776" w:rsidRPr="0012397A">
        <w:rPr>
          <w:rFonts w:ascii="Verdana" w:hAnsi="Verdana"/>
        </w:rPr>
        <w:t xml:space="preserve"> väljendas end positiivselt, öeldes, et tehtav hinnakirja muutus ning turutegija programm loovad lõpuks eelduse ja motivatsiooni antud programmis kaasa lüüa ning saada selleks ka luba Stockholmist, et aidata kaasa turu üldise kauplemisaktiivsuse kasvule.</w:t>
      </w:r>
    </w:p>
    <w:p w:rsidR="00456776" w:rsidRPr="0012397A" w:rsidRDefault="00456776" w:rsidP="00456776">
      <w:pPr>
        <w:pStyle w:val="ListParagraph"/>
        <w:numPr>
          <w:ilvl w:val="0"/>
          <w:numId w:val="16"/>
        </w:numPr>
        <w:jc w:val="both"/>
        <w:rPr>
          <w:rFonts w:ascii="Verdana" w:hAnsi="Verdana"/>
        </w:rPr>
      </w:pPr>
      <w:r w:rsidRPr="0012397A">
        <w:rPr>
          <w:rFonts w:ascii="Verdana" w:hAnsi="Verdana"/>
        </w:rPr>
        <w:lastRenderedPageBreak/>
        <w:t>LHV oli samuti positiivselt meelestatud turutegija</w:t>
      </w:r>
      <w:r w:rsidR="0012397A">
        <w:rPr>
          <w:rFonts w:ascii="Verdana" w:hAnsi="Verdana"/>
        </w:rPr>
        <w:t xml:space="preserve"> programmi suhtes</w:t>
      </w:r>
      <w:r w:rsidRPr="0012397A">
        <w:rPr>
          <w:rFonts w:ascii="Verdana" w:hAnsi="Verdana"/>
        </w:rPr>
        <w:t xml:space="preserve"> ning ei andnud ühtegi negatiivset kommentaari. </w:t>
      </w:r>
      <w:r w:rsidR="0012397A">
        <w:rPr>
          <w:rFonts w:ascii="Verdana" w:hAnsi="Verdana"/>
        </w:rPr>
        <w:t xml:space="preserve"> Märkisid, et </w:t>
      </w:r>
      <w:r w:rsidRPr="0012397A">
        <w:rPr>
          <w:rFonts w:ascii="Verdana" w:hAnsi="Verdana"/>
        </w:rPr>
        <w:t>Balti</w:t>
      </w:r>
      <w:r w:rsidR="0012397A">
        <w:rPr>
          <w:rFonts w:ascii="Verdana" w:hAnsi="Verdana"/>
        </w:rPr>
        <w:t>kumi ülesest perspektiivist on tegemist väga positiivsete arengutega</w:t>
      </w:r>
      <w:r w:rsidRPr="0012397A">
        <w:rPr>
          <w:rFonts w:ascii="Verdana" w:hAnsi="Verdana"/>
        </w:rPr>
        <w:t>.</w:t>
      </w:r>
    </w:p>
    <w:p w:rsidR="00456776" w:rsidRPr="00456776" w:rsidRDefault="00456776" w:rsidP="00456776">
      <w:pPr>
        <w:jc w:val="both"/>
        <w:rPr>
          <w:rFonts w:ascii="Verdana" w:hAnsi="Verdana"/>
          <w:lang w:val="et-EE"/>
        </w:rPr>
      </w:pPr>
    </w:p>
    <w:p w:rsidR="00456776" w:rsidRPr="00456776" w:rsidRDefault="00456776" w:rsidP="00456776">
      <w:pPr>
        <w:jc w:val="both"/>
        <w:rPr>
          <w:rFonts w:ascii="Verdana" w:hAnsi="Verdana"/>
          <w:lang w:val="et-EE"/>
        </w:rPr>
      </w:pPr>
    </w:p>
    <w:p w:rsidR="00456776" w:rsidRPr="00456776" w:rsidRDefault="0012397A" w:rsidP="00456776">
      <w:pPr>
        <w:jc w:val="both"/>
        <w:rPr>
          <w:rFonts w:ascii="Verdana" w:hAnsi="Verdana"/>
          <w:lang w:val="et-EE"/>
        </w:rPr>
      </w:pPr>
      <w:r>
        <w:rPr>
          <w:rFonts w:ascii="Verdana" w:hAnsi="Verdana"/>
          <w:lang w:val="et-EE"/>
        </w:rPr>
        <w:t>14. mail kell 17:30 saadeti uuendatud</w:t>
      </w:r>
      <w:r w:rsidR="00456776" w:rsidRPr="00456776">
        <w:rPr>
          <w:rFonts w:ascii="Verdana" w:hAnsi="Verdana"/>
          <w:lang w:val="et-EE"/>
        </w:rPr>
        <w:t xml:space="preserve"> versioonid planeeritavast turutegija mudelist </w:t>
      </w:r>
      <w:r>
        <w:rPr>
          <w:rFonts w:ascii="Verdana" w:hAnsi="Verdana"/>
          <w:lang w:val="et-EE"/>
        </w:rPr>
        <w:t>kõigile liikmetele, mille tulemusel on saabunud</w:t>
      </w:r>
      <w:r w:rsidR="00456776" w:rsidRPr="00456776">
        <w:rPr>
          <w:rFonts w:ascii="Verdana" w:hAnsi="Verdana"/>
          <w:lang w:val="et-EE"/>
        </w:rPr>
        <w:t xml:space="preserve"> vaid mõningad täpsustavad küsimused seoses parameetritega.</w:t>
      </w:r>
    </w:p>
    <w:p w:rsidR="00456776" w:rsidRDefault="00456776" w:rsidP="00456776">
      <w:pPr>
        <w:jc w:val="both"/>
        <w:rPr>
          <w:rFonts w:ascii="Verdana" w:hAnsi="Verdana"/>
          <w:lang w:val="et-EE"/>
        </w:rPr>
      </w:pPr>
    </w:p>
    <w:p w:rsidR="0012397A" w:rsidRPr="00456776" w:rsidRDefault="0012397A" w:rsidP="00456776">
      <w:pPr>
        <w:jc w:val="both"/>
        <w:rPr>
          <w:rFonts w:ascii="Verdana" w:hAnsi="Verdana"/>
          <w:lang w:val="et-EE"/>
        </w:rPr>
      </w:pPr>
      <w:r>
        <w:rPr>
          <w:rFonts w:ascii="Verdana" w:hAnsi="Verdana"/>
          <w:lang w:val="et-EE"/>
        </w:rPr>
        <w:t xml:space="preserve">Kokkuvõtvalt võib märkida, et: </w:t>
      </w:r>
    </w:p>
    <w:p w:rsidR="00456776" w:rsidRDefault="00456776" w:rsidP="0012397A">
      <w:pPr>
        <w:pStyle w:val="ListParagraph"/>
        <w:numPr>
          <w:ilvl w:val="0"/>
          <w:numId w:val="16"/>
        </w:numPr>
        <w:jc w:val="both"/>
        <w:rPr>
          <w:rFonts w:ascii="Verdana" w:hAnsi="Verdana"/>
        </w:rPr>
      </w:pPr>
      <w:proofErr w:type="spellStart"/>
      <w:r w:rsidRPr="0012397A">
        <w:rPr>
          <w:rFonts w:ascii="Verdana" w:hAnsi="Verdana"/>
        </w:rPr>
        <w:t>Swedbank</w:t>
      </w:r>
      <w:proofErr w:type="spellEnd"/>
      <w:r w:rsidRPr="0012397A">
        <w:rPr>
          <w:rFonts w:ascii="Verdana" w:hAnsi="Verdana"/>
        </w:rPr>
        <w:t xml:space="preserve"> juba omab kauplemisosakonda ning sellest tulenevalt saab nende jaoks turutegija programmiga liitumine o</w:t>
      </w:r>
      <w:r w:rsidR="0012397A">
        <w:rPr>
          <w:rFonts w:ascii="Verdana" w:hAnsi="Verdana"/>
        </w:rPr>
        <w:t xml:space="preserve">lema kõige lihtsam ja kiirem. Panga </w:t>
      </w:r>
      <w:proofErr w:type="spellStart"/>
      <w:r w:rsidR="0012397A">
        <w:rPr>
          <w:rFonts w:ascii="Verdana" w:hAnsi="Verdana"/>
        </w:rPr>
        <w:t>kinnitusl</w:t>
      </w:r>
      <w:proofErr w:type="spellEnd"/>
      <w:r w:rsidR="0012397A">
        <w:rPr>
          <w:rFonts w:ascii="Verdana" w:hAnsi="Verdana"/>
        </w:rPr>
        <w:t xml:space="preserve"> on nad tegemas oma</w:t>
      </w:r>
      <w:r w:rsidRPr="0012397A">
        <w:rPr>
          <w:rFonts w:ascii="Verdana" w:hAnsi="Verdana"/>
        </w:rPr>
        <w:t>poolseid kalkulatsioone, et välja selgitada tehi</w:t>
      </w:r>
      <w:r w:rsidR="0012397A">
        <w:rPr>
          <w:rFonts w:ascii="Verdana" w:hAnsi="Verdana"/>
        </w:rPr>
        <w:t>n</w:t>
      </w:r>
      <w:r w:rsidRPr="0012397A">
        <w:rPr>
          <w:rFonts w:ascii="Verdana" w:hAnsi="Verdana"/>
        </w:rPr>
        <w:t xml:space="preserve">gutasudest tulenev "võit", et seejärel täpsemad otsused teha. Hetkel tegeleb </w:t>
      </w:r>
      <w:r w:rsidR="0012397A" w:rsidRPr="0012397A">
        <w:rPr>
          <w:rFonts w:ascii="Verdana" w:hAnsi="Verdana"/>
        </w:rPr>
        <w:t xml:space="preserve">IT </w:t>
      </w:r>
      <w:r w:rsidRPr="0012397A">
        <w:rPr>
          <w:rFonts w:ascii="Verdana" w:hAnsi="Verdana"/>
        </w:rPr>
        <w:t>süsteemi esialgse p</w:t>
      </w:r>
      <w:r w:rsidR="0012397A">
        <w:rPr>
          <w:rFonts w:ascii="Verdana" w:hAnsi="Verdana"/>
        </w:rPr>
        <w:t>rototüübi arendamisega ning äri</w:t>
      </w:r>
      <w:r w:rsidRPr="0012397A">
        <w:rPr>
          <w:rFonts w:ascii="Verdana" w:hAnsi="Verdana"/>
        </w:rPr>
        <w:t>pool kaalu</w:t>
      </w:r>
      <w:r w:rsidR="0012397A">
        <w:rPr>
          <w:rFonts w:ascii="Verdana" w:hAnsi="Verdana"/>
        </w:rPr>
        <w:t>b</w:t>
      </w:r>
      <w:r w:rsidRPr="0012397A">
        <w:rPr>
          <w:rFonts w:ascii="Verdana" w:hAnsi="Verdana"/>
        </w:rPr>
        <w:t>, millis</w:t>
      </w:r>
      <w:r w:rsidR="0012397A">
        <w:rPr>
          <w:rFonts w:ascii="Verdana" w:hAnsi="Verdana"/>
        </w:rPr>
        <w:t>(</w:t>
      </w:r>
      <w:r w:rsidRPr="0012397A">
        <w:rPr>
          <w:rFonts w:ascii="Verdana" w:hAnsi="Verdana"/>
        </w:rPr>
        <w:t>t</w:t>
      </w:r>
      <w:r w:rsidR="0012397A">
        <w:rPr>
          <w:rFonts w:ascii="Verdana" w:hAnsi="Verdana"/>
        </w:rPr>
        <w:t>)</w:t>
      </w:r>
      <w:r w:rsidRPr="0012397A">
        <w:rPr>
          <w:rFonts w:ascii="Verdana" w:hAnsi="Verdana"/>
        </w:rPr>
        <w:t xml:space="preserve">el </w:t>
      </w:r>
      <w:proofErr w:type="spellStart"/>
      <w:r w:rsidRPr="0012397A">
        <w:rPr>
          <w:rFonts w:ascii="Verdana" w:hAnsi="Verdana"/>
        </w:rPr>
        <w:t>tur</w:t>
      </w:r>
      <w:r w:rsidR="0012397A">
        <w:rPr>
          <w:rFonts w:ascii="Verdana" w:hAnsi="Verdana"/>
        </w:rPr>
        <w:t>(</w:t>
      </w:r>
      <w:r w:rsidRPr="0012397A">
        <w:rPr>
          <w:rFonts w:ascii="Verdana" w:hAnsi="Verdana"/>
        </w:rPr>
        <w:t>g</w:t>
      </w:r>
      <w:r w:rsidR="0012397A">
        <w:rPr>
          <w:rFonts w:ascii="Verdana" w:hAnsi="Verdana"/>
        </w:rPr>
        <w:t>)</w:t>
      </w:r>
      <w:r w:rsidRPr="0012397A">
        <w:rPr>
          <w:rFonts w:ascii="Verdana" w:hAnsi="Verdana"/>
        </w:rPr>
        <w:t>u</w:t>
      </w:r>
      <w:r w:rsidR="0012397A">
        <w:rPr>
          <w:rFonts w:ascii="Verdana" w:hAnsi="Verdana"/>
        </w:rPr>
        <w:t>(</w:t>
      </w:r>
      <w:r w:rsidRPr="0012397A">
        <w:rPr>
          <w:rFonts w:ascii="Verdana" w:hAnsi="Verdana"/>
        </w:rPr>
        <w:t>de</w:t>
      </w:r>
      <w:r w:rsidR="0012397A">
        <w:rPr>
          <w:rFonts w:ascii="Verdana" w:hAnsi="Verdana"/>
        </w:rPr>
        <w:t>)</w:t>
      </w:r>
      <w:r w:rsidRPr="0012397A">
        <w:rPr>
          <w:rFonts w:ascii="Verdana" w:hAnsi="Verdana"/>
        </w:rPr>
        <w:t>l</w:t>
      </w:r>
      <w:proofErr w:type="spellEnd"/>
      <w:r w:rsidRPr="0012397A">
        <w:rPr>
          <w:rFonts w:ascii="Verdana" w:hAnsi="Verdana"/>
        </w:rPr>
        <w:t xml:space="preserve"> esimeses järgus liituda. Tulenevalt hinnakirja muudatusest oleks selleks </w:t>
      </w:r>
      <w:r w:rsidR="00AA22F3">
        <w:rPr>
          <w:rFonts w:ascii="Verdana" w:hAnsi="Verdana"/>
        </w:rPr>
        <w:t xml:space="preserve">nende esialgsel hinnangul </w:t>
      </w:r>
      <w:r w:rsidRPr="0012397A">
        <w:rPr>
          <w:rFonts w:ascii="Verdana" w:hAnsi="Verdana"/>
        </w:rPr>
        <w:t>kõige mõistlikum Tallinn.</w:t>
      </w:r>
    </w:p>
    <w:p w:rsidR="00456776" w:rsidRDefault="00AA22F3" w:rsidP="00456776">
      <w:pPr>
        <w:pStyle w:val="ListParagraph"/>
        <w:numPr>
          <w:ilvl w:val="0"/>
          <w:numId w:val="16"/>
        </w:numPr>
        <w:jc w:val="both"/>
        <w:rPr>
          <w:rFonts w:ascii="Verdana" w:hAnsi="Verdana"/>
        </w:rPr>
      </w:pPr>
      <w:r>
        <w:rPr>
          <w:rFonts w:ascii="Verdana" w:hAnsi="Verdana"/>
        </w:rPr>
        <w:t>SEB Pank tegutseb</w:t>
      </w:r>
      <w:r w:rsidR="00456776" w:rsidRPr="00AA22F3">
        <w:rPr>
          <w:rFonts w:ascii="Verdana" w:hAnsi="Verdana"/>
        </w:rPr>
        <w:t xml:space="preserve"> aktiivselt </w:t>
      </w:r>
      <w:r>
        <w:rPr>
          <w:rFonts w:ascii="Verdana" w:hAnsi="Verdana"/>
        </w:rPr>
        <w:t>selles suunas, et liituda kontserni</w:t>
      </w:r>
      <w:r w:rsidR="00456776" w:rsidRPr="00AA22F3">
        <w:rPr>
          <w:rFonts w:ascii="Verdana" w:hAnsi="Verdana"/>
        </w:rPr>
        <w:t>põhiselt turutegija programmiga, kuid hetkel ei ole selget otsust, kas seda teeb</w:t>
      </w:r>
      <w:r>
        <w:rPr>
          <w:rFonts w:ascii="Verdana" w:hAnsi="Verdana"/>
        </w:rPr>
        <w:t xml:space="preserve"> Tallinna või Vilniuse börsi liige</w:t>
      </w:r>
      <w:r w:rsidR="00456776" w:rsidRPr="00AA22F3">
        <w:rPr>
          <w:rFonts w:ascii="Verdana" w:hAnsi="Verdana"/>
        </w:rPr>
        <w:t xml:space="preserve">. Samuti käivad läbirääkimised Stockholmi </w:t>
      </w:r>
      <w:r>
        <w:rPr>
          <w:rFonts w:ascii="Verdana" w:hAnsi="Verdana"/>
        </w:rPr>
        <w:t>pea</w:t>
      </w:r>
      <w:r w:rsidR="00456776" w:rsidRPr="00AA22F3">
        <w:rPr>
          <w:rFonts w:ascii="Verdana" w:hAnsi="Verdana"/>
        </w:rPr>
        <w:t xml:space="preserve">kontoriga </w:t>
      </w:r>
      <w:r>
        <w:rPr>
          <w:rFonts w:ascii="Verdana" w:hAnsi="Verdana"/>
        </w:rPr>
        <w:t>riski-limiitide saamiseks. SEB Pank</w:t>
      </w:r>
      <w:r w:rsidR="00456776" w:rsidRPr="00AA22F3">
        <w:rPr>
          <w:rFonts w:ascii="Verdana" w:hAnsi="Verdana"/>
        </w:rPr>
        <w:t xml:space="preserve"> on seni olnud kõige positiivsemalt meelestatud ja </w:t>
      </w:r>
      <w:r>
        <w:rPr>
          <w:rFonts w:ascii="Verdana" w:hAnsi="Verdana"/>
        </w:rPr>
        <w:t>nende hinnangul peaks toimuma positiivsed muutused kauplemisaktiivsuses</w:t>
      </w:r>
      <w:r w:rsidR="00456776" w:rsidRPr="00AA22F3">
        <w:rPr>
          <w:rFonts w:ascii="Verdana" w:hAnsi="Verdana"/>
        </w:rPr>
        <w:t>. Hetkel plaanis olevateks turgudeks Tallinn ja Vilnius.</w:t>
      </w:r>
    </w:p>
    <w:p w:rsidR="00456776" w:rsidRPr="00AA22F3" w:rsidRDefault="00456776" w:rsidP="00456776">
      <w:pPr>
        <w:pStyle w:val="ListParagraph"/>
        <w:numPr>
          <w:ilvl w:val="0"/>
          <w:numId w:val="16"/>
        </w:numPr>
        <w:jc w:val="both"/>
        <w:rPr>
          <w:rFonts w:ascii="Verdana" w:hAnsi="Verdana"/>
        </w:rPr>
      </w:pPr>
      <w:r w:rsidRPr="00AA22F3">
        <w:rPr>
          <w:rFonts w:ascii="Verdana" w:hAnsi="Verdana"/>
        </w:rPr>
        <w:t>LH</w:t>
      </w:r>
      <w:r w:rsidR="00AA22F3">
        <w:rPr>
          <w:rFonts w:ascii="Verdana" w:hAnsi="Verdana"/>
        </w:rPr>
        <w:t>V on sarnases situatsioonis SEB Panga</w:t>
      </w:r>
      <w:r w:rsidRPr="00AA22F3">
        <w:rPr>
          <w:rFonts w:ascii="Verdana" w:hAnsi="Verdana"/>
        </w:rPr>
        <w:t>ga, ka neil tuleb esmalt saada kauplemislimiit riskiosakonnalt, kuid kindlasti on nende olukord lihtsam, sest otsused tehakse Tallin</w:t>
      </w:r>
      <w:r w:rsidR="00AA22F3">
        <w:rPr>
          <w:rFonts w:ascii="Verdana" w:hAnsi="Verdana"/>
        </w:rPr>
        <w:t>nas</w:t>
      </w:r>
      <w:r w:rsidRPr="00AA22F3">
        <w:rPr>
          <w:rFonts w:ascii="Verdana" w:hAnsi="Verdana"/>
        </w:rPr>
        <w:t xml:space="preserve">. Viimane kommentaar neilt oli, et </w:t>
      </w:r>
      <w:r w:rsidR="00AA22F3">
        <w:rPr>
          <w:rFonts w:ascii="Verdana" w:hAnsi="Verdana"/>
        </w:rPr>
        <w:t xml:space="preserve">nad </w:t>
      </w:r>
      <w:r w:rsidRPr="00AA22F3">
        <w:rPr>
          <w:rFonts w:ascii="Verdana" w:hAnsi="Verdana"/>
        </w:rPr>
        <w:t>on sisuliselt välja valinud aktsiad, milles turgu tegema hakata: Tallinnast</w:t>
      </w:r>
      <w:r w:rsidR="00AA22F3">
        <w:rPr>
          <w:rFonts w:ascii="Verdana" w:hAnsi="Verdana"/>
        </w:rPr>
        <w:t>- OEG;TAL;TKM ja TVEAT. Plaanivad</w:t>
      </w:r>
      <w:r w:rsidRPr="00AA22F3">
        <w:rPr>
          <w:rFonts w:ascii="Verdana" w:hAnsi="Verdana"/>
        </w:rPr>
        <w:t xml:space="preserve"> alustada </w:t>
      </w:r>
      <w:r w:rsidR="00AA22F3">
        <w:rPr>
          <w:rFonts w:ascii="Verdana" w:hAnsi="Verdana"/>
        </w:rPr>
        <w:t xml:space="preserve">kohe </w:t>
      </w:r>
      <w:r w:rsidRPr="00AA22F3">
        <w:rPr>
          <w:rFonts w:ascii="Verdana" w:hAnsi="Verdana"/>
        </w:rPr>
        <w:t>1. juulist.</w:t>
      </w:r>
    </w:p>
    <w:p w:rsidR="00456776" w:rsidRDefault="00456776" w:rsidP="00456776">
      <w:pPr>
        <w:jc w:val="both"/>
        <w:rPr>
          <w:rFonts w:ascii="Verdana" w:hAnsi="Verdana"/>
          <w:lang w:val="et-EE"/>
        </w:rPr>
      </w:pPr>
    </w:p>
    <w:p w:rsidR="00456776" w:rsidRDefault="00456776" w:rsidP="00456776">
      <w:pPr>
        <w:jc w:val="both"/>
        <w:rPr>
          <w:rFonts w:ascii="Verdana" w:hAnsi="Verdana"/>
          <w:lang w:val="et-EE"/>
        </w:rPr>
      </w:pPr>
    </w:p>
    <w:p w:rsidR="00456776" w:rsidRDefault="00456776" w:rsidP="00456776">
      <w:pPr>
        <w:jc w:val="both"/>
        <w:rPr>
          <w:rFonts w:ascii="Verdana" w:hAnsi="Verdana"/>
          <w:lang w:val="et-EE"/>
        </w:rPr>
      </w:pPr>
      <w:r>
        <w:rPr>
          <w:rFonts w:ascii="Verdana" w:hAnsi="Verdana"/>
          <w:lang w:val="et-EE"/>
        </w:rPr>
        <w:t>Lisatud on liikmete teavitam</w:t>
      </w:r>
      <w:r w:rsidR="00AA22F3">
        <w:rPr>
          <w:rFonts w:ascii="Verdana" w:hAnsi="Verdana"/>
          <w:lang w:val="et-EE"/>
        </w:rPr>
        <w:t>iseks kasutatud presentatsioon.</w:t>
      </w:r>
    </w:p>
    <w:p w:rsidR="00456776" w:rsidRDefault="00456776">
      <w:pPr>
        <w:jc w:val="both"/>
        <w:rPr>
          <w:rFonts w:ascii="Verdana" w:hAnsi="Verdana"/>
          <w:lang w:val="et-EE"/>
        </w:rPr>
      </w:pPr>
    </w:p>
    <w:p w:rsidR="00CD7CB9" w:rsidRDefault="00CD7CB9" w:rsidP="00CD7CB9">
      <w:pPr>
        <w:jc w:val="both"/>
        <w:rPr>
          <w:rFonts w:ascii="Verdana" w:hAnsi="Verdana"/>
        </w:rPr>
      </w:pPr>
    </w:p>
    <w:p w:rsidR="00AA22F3" w:rsidRDefault="00AA22F3" w:rsidP="00CD7CB9">
      <w:pPr>
        <w:jc w:val="both"/>
        <w:rPr>
          <w:rFonts w:ascii="Verdana" w:hAnsi="Verdana"/>
        </w:rPr>
      </w:pPr>
    </w:p>
    <w:p w:rsidR="00AA22F3" w:rsidRDefault="00AA22F3" w:rsidP="00CD7CB9">
      <w:pPr>
        <w:jc w:val="both"/>
        <w:rPr>
          <w:rFonts w:ascii="Verdana" w:hAnsi="Verdana"/>
        </w:rPr>
      </w:pPr>
    </w:p>
    <w:p w:rsidR="00AA22F3" w:rsidRDefault="00AA22F3" w:rsidP="00CD7CB9">
      <w:pPr>
        <w:jc w:val="both"/>
        <w:rPr>
          <w:rFonts w:ascii="Verdana" w:hAnsi="Verdana"/>
        </w:rPr>
      </w:pPr>
    </w:p>
    <w:p w:rsidR="00AA22F3" w:rsidRDefault="00AA22F3" w:rsidP="00CD7CB9">
      <w:pPr>
        <w:jc w:val="both"/>
        <w:rPr>
          <w:rFonts w:ascii="Verdana" w:hAnsi="Verdana"/>
        </w:rPr>
      </w:pPr>
    </w:p>
    <w:p w:rsidR="00AA22F3" w:rsidRDefault="00AA22F3" w:rsidP="00CD7CB9">
      <w:pPr>
        <w:jc w:val="both"/>
        <w:rPr>
          <w:rFonts w:ascii="Verdana" w:hAnsi="Verdana"/>
        </w:rPr>
      </w:pPr>
      <w:proofErr w:type="spellStart"/>
      <w:r>
        <w:rPr>
          <w:rFonts w:ascii="Verdana" w:hAnsi="Verdana"/>
        </w:rPr>
        <w:t>Kristo</w:t>
      </w:r>
      <w:proofErr w:type="spellEnd"/>
      <w:r>
        <w:rPr>
          <w:rFonts w:ascii="Verdana" w:hAnsi="Verdana"/>
        </w:rPr>
        <w:t xml:space="preserve"> </w:t>
      </w:r>
      <w:proofErr w:type="spellStart"/>
      <w:r>
        <w:rPr>
          <w:rFonts w:ascii="Verdana" w:hAnsi="Verdana"/>
        </w:rPr>
        <w:t>Sepp</w:t>
      </w:r>
      <w:proofErr w:type="spellEnd"/>
    </w:p>
    <w:p w:rsidR="00AA22F3" w:rsidRDefault="00AA22F3" w:rsidP="00CD7CB9">
      <w:pPr>
        <w:jc w:val="both"/>
        <w:rPr>
          <w:rFonts w:ascii="Verdana" w:hAnsi="Verdana"/>
          <w:lang w:val="et-EE"/>
        </w:rPr>
      </w:pPr>
      <w:proofErr w:type="spellStart"/>
      <w:r>
        <w:rPr>
          <w:rFonts w:ascii="Verdana" w:hAnsi="Verdana"/>
        </w:rPr>
        <w:t>Turujärelevalve</w:t>
      </w:r>
      <w:proofErr w:type="spellEnd"/>
      <w:r>
        <w:rPr>
          <w:rFonts w:ascii="Verdana" w:hAnsi="Verdana"/>
        </w:rPr>
        <w:t xml:space="preserve"> </w:t>
      </w:r>
      <w:proofErr w:type="spellStart"/>
      <w:r>
        <w:rPr>
          <w:rFonts w:ascii="Verdana" w:hAnsi="Verdana"/>
        </w:rPr>
        <w:t>juht</w:t>
      </w:r>
      <w:proofErr w:type="spellEnd"/>
    </w:p>
    <w:p w:rsidR="004933F0" w:rsidRDefault="004933F0" w:rsidP="00065B8F">
      <w:pPr>
        <w:tabs>
          <w:tab w:val="left" w:pos="709"/>
          <w:tab w:val="left" w:pos="2160"/>
        </w:tabs>
        <w:jc w:val="both"/>
        <w:rPr>
          <w:rFonts w:ascii="Verdana" w:hAnsi="Verdana"/>
          <w:iCs/>
        </w:rPr>
      </w:pPr>
    </w:p>
    <w:sectPr w:rsidR="004933F0">
      <w:headerReference w:type="default" r:id="rId9"/>
      <w:footerReference w:type="even" r:id="rId10"/>
      <w:footerReference w:type="default" r:id="rId11"/>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995" w:rsidRDefault="00257995" w:rsidP="00114227">
      <w:r>
        <w:separator/>
      </w:r>
    </w:p>
  </w:endnote>
  <w:endnote w:type="continuationSeparator" w:id="0">
    <w:p w:rsidR="00257995" w:rsidRDefault="00257995" w:rsidP="0011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Verdana">
    <w:altName w:val="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227" w:rsidRDefault="001142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4227" w:rsidRDefault="001142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227" w:rsidRDefault="00114227">
    <w:pPr>
      <w:pStyle w:val="Footer"/>
      <w:framePr w:wrap="around" w:vAnchor="text" w:hAnchor="margin" w:xAlign="center" w:y="1"/>
      <w:rPr>
        <w:rStyle w:val="PageNumber"/>
        <w:rFonts w:ascii="Verdana" w:hAnsi="Verdana"/>
        <w:sz w:val="18"/>
      </w:rPr>
    </w:pPr>
    <w:r>
      <w:rPr>
        <w:rStyle w:val="PageNumber"/>
        <w:rFonts w:ascii="Verdana" w:hAnsi="Verdana"/>
        <w:sz w:val="18"/>
      </w:rPr>
      <w:fldChar w:fldCharType="begin"/>
    </w:r>
    <w:r>
      <w:rPr>
        <w:rStyle w:val="PageNumber"/>
        <w:rFonts w:ascii="Verdana" w:hAnsi="Verdana"/>
        <w:sz w:val="18"/>
      </w:rPr>
      <w:instrText xml:space="preserve">PAGE  </w:instrText>
    </w:r>
    <w:r>
      <w:rPr>
        <w:rStyle w:val="PageNumber"/>
        <w:rFonts w:ascii="Verdana" w:hAnsi="Verdana"/>
        <w:sz w:val="18"/>
      </w:rPr>
      <w:fldChar w:fldCharType="separate"/>
    </w:r>
    <w:r w:rsidR="00D5236A">
      <w:rPr>
        <w:rStyle w:val="PageNumber"/>
        <w:rFonts w:ascii="Verdana" w:hAnsi="Verdana"/>
        <w:noProof/>
        <w:sz w:val="18"/>
      </w:rPr>
      <w:t>1</w:t>
    </w:r>
    <w:r>
      <w:rPr>
        <w:rStyle w:val="PageNumber"/>
        <w:rFonts w:ascii="Verdana" w:hAnsi="Verdana"/>
        <w:sz w:val="18"/>
      </w:rPr>
      <w:fldChar w:fldCharType="end"/>
    </w:r>
  </w:p>
  <w:p w:rsidR="00114227" w:rsidRDefault="001142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995" w:rsidRDefault="00257995" w:rsidP="00114227">
      <w:r>
        <w:separator/>
      </w:r>
    </w:p>
  </w:footnote>
  <w:footnote w:type="continuationSeparator" w:id="0">
    <w:p w:rsidR="00257995" w:rsidRDefault="00257995" w:rsidP="00114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227" w:rsidRDefault="002A4C15">
    <w:pPr>
      <w:rPr>
        <w:rFonts w:ascii="Verdana" w:hAnsi="Verdana"/>
        <w:color w:val="C0C0C0"/>
        <w:sz w:val="18"/>
        <w:lang w:val="et-EE"/>
      </w:rPr>
    </w:pPr>
    <w:r>
      <w:rPr>
        <w:rFonts w:ascii="Verdana" w:hAnsi="Verdana"/>
        <w:color w:val="C0C0C0"/>
        <w:sz w:val="18"/>
        <w:lang w:val="et-EE"/>
      </w:rPr>
      <w:t xml:space="preserve">NASDAQ OMX </w:t>
    </w:r>
    <w:r w:rsidR="00114227">
      <w:rPr>
        <w:rFonts w:ascii="Verdana" w:hAnsi="Verdana"/>
        <w:color w:val="C0C0C0"/>
        <w:sz w:val="18"/>
        <w:lang w:val="et-EE"/>
      </w:rPr>
      <w:t>TALLINNA BÖRSI REGLEMENDI MUUDATUSED</w:t>
    </w:r>
    <w:r w:rsidR="00CD7CB9">
      <w:rPr>
        <w:rFonts w:ascii="Verdana" w:hAnsi="Verdana"/>
        <w:color w:val="C0C0C0"/>
        <w:sz w:val="18"/>
        <w:lang w:val="et-EE"/>
      </w:rPr>
      <w:t xml:space="preserve">   </w:t>
    </w:r>
    <w:r w:rsidR="00CD7CB9">
      <w:rPr>
        <w:rFonts w:ascii="Verdana" w:hAnsi="Verdana"/>
        <w:color w:val="C0C0C0"/>
        <w:sz w:val="18"/>
        <w:lang w:val="et-EE"/>
      </w:rPr>
      <w:tab/>
    </w:r>
    <w:r w:rsidR="00CD7CB9">
      <w:rPr>
        <w:rFonts w:ascii="Verdana" w:hAnsi="Verdana"/>
        <w:color w:val="C0C0C0"/>
        <w:sz w:val="18"/>
        <w:lang w:val="et-EE"/>
      </w:rPr>
      <w:tab/>
      <w:t xml:space="preserve">                 </w:t>
    </w:r>
    <w:r w:rsidR="00A1251C">
      <w:rPr>
        <w:rFonts w:ascii="Verdana" w:hAnsi="Verdana"/>
        <w:color w:val="C0C0C0"/>
        <w:sz w:val="18"/>
        <w:lang w:val="et-EE"/>
      </w:rPr>
      <w:t>17.05.2013</w:t>
    </w:r>
  </w:p>
  <w:p w:rsidR="00114227" w:rsidRDefault="00114227">
    <w:pPr>
      <w:jc w:val="right"/>
      <w:rPr>
        <w:rFonts w:ascii="Verdana" w:hAnsi="Verdana"/>
        <w:color w:val="C0C0C0"/>
        <w:sz w:val="18"/>
      </w:rPr>
    </w:pPr>
    <w:r>
      <w:rPr>
        <w:rFonts w:ascii="Verdana" w:hAnsi="Verdana"/>
        <w:color w:val="C0C0C0"/>
        <w:sz w:val="18"/>
        <w:lang w:val="et-E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32DD"/>
    <w:multiLevelType w:val="multilevel"/>
    <w:tmpl w:val="EC76F21C"/>
    <w:lvl w:ilvl="0">
      <w:start w:val="5"/>
      <w:numFmt w:val="decimal"/>
      <w:lvlText w:val="%1."/>
      <w:lvlJc w:val="left"/>
      <w:pPr>
        <w:ind w:left="585" w:hanging="585"/>
      </w:pPr>
      <w:rPr>
        <w:rFonts w:hint="default"/>
      </w:rPr>
    </w:lvl>
    <w:lvl w:ilvl="1">
      <w:start w:val="4"/>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0D455574"/>
    <w:multiLevelType w:val="hybridMultilevel"/>
    <w:tmpl w:val="79182E6C"/>
    <w:lvl w:ilvl="0" w:tplc="4B546A68">
      <w:start w:val="28"/>
      <w:numFmt w:val="bullet"/>
      <w:lvlText w:val="-"/>
      <w:lvlJc w:val="left"/>
      <w:pPr>
        <w:ind w:left="720" w:hanging="360"/>
      </w:pPr>
      <w:rPr>
        <w:rFonts w:ascii="Verdana" w:eastAsia="Times New Roman" w:hAnsi="Verdan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0DE25392"/>
    <w:multiLevelType w:val="multilevel"/>
    <w:tmpl w:val="457AD9B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988"/>
        </w:tabs>
        <w:ind w:left="988" w:hanging="70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3">
    <w:nsid w:val="0F57201D"/>
    <w:multiLevelType w:val="multilevel"/>
    <w:tmpl w:val="6616E014"/>
    <w:lvl w:ilvl="0">
      <w:start w:val="4"/>
      <w:numFmt w:val="decimal"/>
      <w:lvlText w:val="%1"/>
      <w:lvlJc w:val="left"/>
      <w:pPr>
        <w:ind w:left="630" w:hanging="630"/>
      </w:pPr>
      <w:rPr>
        <w:rFonts w:hint="default"/>
      </w:rPr>
    </w:lvl>
    <w:lvl w:ilvl="1">
      <w:start w:val="12"/>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408" w:hanging="144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9104" w:hanging="2160"/>
      </w:pPr>
      <w:rPr>
        <w:rFonts w:hint="default"/>
      </w:rPr>
    </w:lvl>
    <w:lvl w:ilvl="8">
      <w:start w:val="1"/>
      <w:numFmt w:val="decimal"/>
      <w:lvlText w:val="%1.%2.%3.%4.%5.%6.%7.%8.%9"/>
      <w:lvlJc w:val="left"/>
      <w:pPr>
        <w:ind w:left="10096" w:hanging="2160"/>
      </w:pPr>
      <w:rPr>
        <w:rFonts w:hint="default"/>
      </w:rPr>
    </w:lvl>
  </w:abstractNum>
  <w:abstractNum w:abstractNumId="4">
    <w:nsid w:val="1D85391D"/>
    <w:multiLevelType w:val="multilevel"/>
    <w:tmpl w:val="740A0462"/>
    <w:lvl w:ilvl="0">
      <w:start w:val="4"/>
      <w:numFmt w:val="decimal"/>
      <w:lvlText w:val="%1"/>
      <w:lvlJc w:val="left"/>
      <w:pPr>
        <w:ind w:left="630" w:hanging="630"/>
      </w:pPr>
      <w:rPr>
        <w:rFonts w:hint="default"/>
      </w:rPr>
    </w:lvl>
    <w:lvl w:ilvl="1">
      <w:start w:val="12"/>
      <w:numFmt w:val="decimal"/>
      <w:lvlText w:val="%1.%2"/>
      <w:lvlJc w:val="left"/>
      <w:pPr>
        <w:ind w:left="1429" w:hanging="72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
    <w:nsid w:val="263041D3"/>
    <w:multiLevelType w:val="multilevel"/>
    <w:tmpl w:val="01B0151A"/>
    <w:lvl w:ilvl="0">
      <w:start w:val="4"/>
      <w:numFmt w:val="decimal"/>
      <w:lvlText w:val="%1"/>
      <w:lvlJc w:val="left"/>
      <w:pPr>
        <w:ind w:left="630" w:hanging="630"/>
      </w:pPr>
      <w:rPr>
        <w:rFonts w:hint="default"/>
      </w:rPr>
    </w:lvl>
    <w:lvl w:ilvl="1">
      <w:start w:val="12"/>
      <w:numFmt w:val="decimal"/>
      <w:lvlText w:val="%1.%2"/>
      <w:lvlJc w:val="left"/>
      <w:pPr>
        <w:ind w:left="1429" w:hanging="72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
    <w:nsid w:val="2EF5204A"/>
    <w:multiLevelType w:val="multilevel"/>
    <w:tmpl w:val="02E2E354"/>
    <w:lvl w:ilvl="0">
      <w:start w:val="2"/>
      <w:numFmt w:val="decimal"/>
      <w:lvlText w:val="%1."/>
      <w:lvlJc w:val="left"/>
      <w:pPr>
        <w:ind w:left="585" w:hanging="585"/>
      </w:pPr>
      <w:rPr>
        <w:rFonts w:hint="default"/>
      </w:rPr>
    </w:lvl>
    <w:lvl w:ilvl="1">
      <w:start w:val="7"/>
      <w:numFmt w:val="decimal"/>
      <w:lvlText w:val="%1.%2."/>
      <w:lvlJc w:val="left"/>
      <w:pPr>
        <w:ind w:left="1428" w:hanging="720"/>
      </w:pPr>
      <w:rPr>
        <w:rFonts w:hint="default"/>
      </w:rPr>
    </w:lvl>
    <w:lvl w:ilvl="2">
      <w:start w:val="3"/>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7">
    <w:nsid w:val="3F6E178A"/>
    <w:multiLevelType w:val="multilevel"/>
    <w:tmpl w:val="66F0881E"/>
    <w:lvl w:ilvl="0">
      <w:start w:val="2"/>
      <w:numFmt w:val="decimal"/>
      <w:lvlText w:val="%1."/>
      <w:lvlJc w:val="left"/>
      <w:pPr>
        <w:ind w:left="585" w:hanging="585"/>
      </w:pPr>
      <w:rPr>
        <w:rFonts w:hint="default"/>
      </w:rPr>
    </w:lvl>
    <w:lvl w:ilvl="1">
      <w:start w:val="1"/>
      <w:numFmt w:val="decimal"/>
      <w:lvlText w:val="%1.%2."/>
      <w:lvlJc w:val="left"/>
      <w:pPr>
        <w:ind w:left="1472" w:hanging="720"/>
      </w:pPr>
      <w:rPr>
        <w:rFonts w:hint="default"/>
      </w:rPr>
    </w:lvl>
    <w:lvl w:ilvl="2">
      <w:start w:val="3"/>
      <w:numFmt w:val="decimal"/>
      <w:lvlText w:val="%1.%2.%3."/>
      <w:lvlJc w:val="left"/>
      <w:pPr>
        <w:ind w:left="2224" w:hanging="720"/>
      </w:pPr>
      <w:rPr>
        <w:rFonts w:hint="default"/>
      </w:rPr>
    </w:lvl>
    <w:lvl w:ilvl="3">
      <w:start w:val="1"/>
      <w:numFmt w:val="decimal"/>
      <w:lvlText w:val="%1.%2.%3.%4."/>
      <w:lvlJc w:val="left"/>
      <w:pPr>
        <w:ind w:left="3336" w:hanging="1080"/>
      </w:pPr>
      <w:rPr>
        <w:rFonts w:hint="default"/>
      </w:rPr>
    </w:lvl>
    <w:lvl w:ilvl="4">
      <w:start w:val="1"/>
      <w:numFmt w:val="decimal"/>
      <w:lvlText w:val="%1.%2.%3.%4.%5."/>
      <w:lvlJc w:val="left"/>
      <w:pPr>
        <w:ind w:left="4448" w:hanging="1440"/>
      </w:pPr>
      <w:rPr>
        <w:rFonts w:hint="default"/>
      </w:rPr>
    </w:lvl>
    <w:lvl w:ilvl="5">
      <w:start w:val="1"/>
      <w:numFmt w:val="decimal"/>
      <w:lvlText w:val="%1.%2.%3.%4.%5.%6."/>
      <w:lvlJc w:val="left"/>
      <w:pPr>
        <w:ind w:left="5200" w:hanging="1440"/>
      </w:pPr>
      <w:rPr>
        <w:rFonts w:hint="default"/>
      </w:rPr>
    </w:lvl>
    <w:lvl w:ilvl="6">
      <w:start w:val="1"/>
      <w:numFmt w:val="decimal"/>
      <w:lvlText w:val="%1.%2.%3.%4.%5.%6.%7."/>
      <w:lvlJc w:val="left"/>
      <w:pPr>
        <w:ind w:left="6312" w:hanging="1800"/>
      </w:pPr>
      <w:rPr>
        <w:rFonts w:hint="default"/>
      </w:rPr>
    </w:lvl>
    <w:lvl w:ilvl="7">
      <w:start w:val="1"/>
      <w:numFmt w:val="decimal"/>
      <w:lvlText w:val="%1.%2.%3.%4.%5.%6.%7.%8."/>
      <w:lvlJc w:val="left"/>
      <w:pPr>
        <w:ind w:left="7424" w:hanging="2160"/>
      </w:pPr>
      <w:rPr>
        <w:rFonts w:hint="default"/>
      </w:rPr>
    </w:lvl>
    <w:lvl w:ilvl="8">
      <w:start w:val="1"/>
      <w:numFmt w:val="decimal"/>
      <w:lvlText w:val="%1.%2.%3.%4.%5.%6.%7.%8.%9."/>
      <w:lvlJc w:val="left"/>
      <w:pPr>
        <w:ind w:left="8176" w:hanging="2160"/>
      </w:pPr>
      <w:rPr>
        <w:rFonts w:hint="default"/>
      </w:rPr>
    </w:lvl>
  </w:abstractNum>
  <w:abstractNum w:abstractNumId="8">
    <w:nsid w:val="428B0C38"/>
    <w:multiLevelType w:val="multilevel"/>
    <w:tmpl w:val="F5AEB4D6"/>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460744A7"/>
    <w:multiLevelType w:val="multilevel"/>
    <w:tmpl w:val="F836E7C2"/>
    <w:lvl w:ilvl="0">
      <w:start w:val="2"/>
      <w:numFmt w:val="decimal"/>
      <w:lvlText w:val="%1."/>
      <w:lvlJc w:val="left"/>
      <w:pPr>
        <w:ind w:left="585" w:hanging="585"/>
      </w:pPr>
      <w:rPr>
        <w:rFonts w:hint="default"/>
      </w:rPr>
    </w:lvl>
    <w:lvl w:ilvl="1">
      <w:start w:val="4"/>
      <w:numFmt w:val="decimal"/>
      <w:lvlText w:val="%1.%2."/>
      <w:lvlJc w:val="left"/>
      <w:pPr>
        <w:ind w:left="1429" w:hanging="72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0">
    <w:nsid w:val="4846717A"/>
    <w:multiLevelType w:val="multilevel"/>
    <w:tmpl w:val="548E5F88"/>
    <w:lvl w:ilvl="0">
      <w:start w:val="2"/>
      <w:numFmt w:val="decimal"/>
      <w:lvlText w:val="%1."/>
      <w:lvlJc w:val="left"/>
      <w:pPr>
        <w:ind w:left="585" w:hanging="585"/>
      </w:pPr>
      <w:rPr>
        <w:rFonts w:hint="default"/>
      </w:rPr>
    </w:lvl>
    <w:lvl w:ilvl="1">
      <w:start w:val="4"/>
      <w:numFmt w:val="decimal"/>
      <w:lvlText w:val="%1.%2."/>
      <w:lvlJc w:val="left"/>
      <w:pPr>
        <w:ind w:left="1789" w:hanging="720"/>
      </w:pPr>
      <w:rPr>
        <w:rFonts w:hint="default"/>
      </w:rPr>
    </w:lvl>
    <w:lvl w:ilvl="2">
      <w:start w:val="6"/>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643" w:hanging="2160"/>
      </w:pPr>
      <w:rPr>
        <w:rFonts w:hint="default"/>
      </w:rPr>
    </w:lvl>
    <w:lvl w:ilvl="8">
      <w:start w:val="1"/>
      <w:numFmt w:val="decimal"/>
      <w:lvlText w:val="%1.%2.%3.%4.%5.%6.%7.%8.%9."/>
      <w:lvlJc w:val="left"/>
      <w:pPr>
        <w:ind w:left="10712" w:hanging="2160"/>
      </w:pPr>
      <w:rPr>
        <w:rFonts w:hint="default"/>
      </w:rPr>
    </w:lvl>
  </w:abstractNum>
  <w:abstractNum w:abstractNumId="11">
    <w:nsid w:val="4B9847C1"/>
    <w:multiLevelType w:val="hybridMultilevel"/>
    <w:tmpl w:val="07A6BED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FE10C7"/>
    <w:multiLevelType w:val="multilevel"/>
    <w:tmpl w:val="043CB820"/>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DEA13F2"/>
    <w:multiLevelType w:val="multilevel"/>
    <w:tmpl w:val="8ABE2960"/>
    <w:lvl w:ilvl="0">
      <w:start w:val="1"/>
      <w:numFmt w:val="decimal"/>
      <w:lvlText w:val="%1."/>
      <w:lvlJc w:val="left"/>
      <w:pPr>
        <w:tabs>
          <w:tab w:val="num" w:pos="680"/>
        </w:tabs>
        <w:ind w:left="680" w:hanging="680"/>
      </w:pPr>
      <w:rPr>
        <w:rFonts w:ascii="Verdana" w:hAnsi="Verdana" w:hint="default"/>
        <w:b/>
        <w:i w:val="0"/>
        <w:sz w:val="20"/>
      </w:rPr>
    </w:lvl>
    <w:lvl w:ilvl="1">
      <w:start w:val="1"/>
      <w:numFmt w:val="decimal"/>
      <w:lvlText w:val="%1.%2."/>
      <w:lvlJc w:val="left"/>
      <w:pPr>
        <w:tabs>
          <w:tab w:val="num" w:pos="1418"/>
        </w:tabs>
        <w:ind w:left="1418" w:hanging="710"/>
      </w:pPr>
      <w:rPr>
        <w:rFonts w:ascii="Verdana" w:hAnsi="Verdana" w:hint="default"/>
        <w:b/>
        <w:i w:val="0"/>
        <w:sz w:val="20"/>
      </w:rPr>
    </w:lvl>
    <w:lvl w:ilvl="2">
      <w:start w:val="1"/>
      <w:numFmt w:val="decimal"/>
      <w:lvlText w:val="%1.%2.%3."/>
      <w:lvlJc w:val="left"/>
      <w:pPr>
        <w:tabs>
          <w:tab w:val="num" w:pos="2138"/>
        </w:tabs>
        <w:ind w:left="1985" w:hanging="567"/>
      </w:pPr>
      <w:rPr>
        <w:rFonts w:ascii="Verdana" w:hAnsi="Verdana" w:hint="default"/>
        <w:b w:val="0"/>
        <w:i w:val="0"/>
        <w:sz w:val="20"/>
      </w:rPr>
    </w:lvl>
    <w:lvl w:ilvl="3">
      <w:start w:val="1"/>
      <w:numFmt w:val="decimal"/>
      <w:lvlText w:val="%1.%2.%3.%4."/>
      <w:lvlJc w:val="left"/>
      <w:pPr>
        <w:tabs>
          <w:tab w:val="num" w:pos="3204"/>
        </w:tabs>
        <w:ind w:left="2835" w:hanging="711"/>
      </w:pPr>
      <w:rPr>
        <w:rFonts w:ascii="Verdana" w:hAnsi="Verdana" w:hint="default"/>
        <w:b w:val="0"/>
        <w:i w:val="0"/>
        <w:sz w:val="20"/>
      </w:rPr>
    </w:lvl>
    <w:lvl w:ilvl="4">
      <w:start w:val="1"/>
      <w:numFmt w:val="decimal"/>
      <w:lvlText w:val="%1.%2.%3.%4.%5."/>
      <w:lvlJc w:val="left"/>
      <w:pPr>
        <w:tabs>
          <w:tab w:val="num" w:pos="3912"/>
        </w:tabs>
        <w:ind w:left="3540" w:hanging="708"/>
      </w:pPr>
      <w:rPr>
        <w:rFonts w:ascii="Times New Roman" w:hAnsi="Times New Roman" w:hint="default"/>
        <w:b w:val="0"/>
        <w:i w:val="0"/>
        <w:sz w:val="22"/>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4">
    <w:nsid w:val="65EB26C7"/>
    <w:multiLevelType w:val="multilevel"/>
    <w:tmpl w:val="CB74A1D6"/>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5">
    <w:nsid w:val="7E500618"/>
    <w:multiLevelType w:val="multilevel"/>
    <w:tmpl w:val="DAF46410"/>
    <w:lvl w:ilvl="0">
      <w:start w:val="2"/>
      <w:numFmt w:val="decimal"/>
      <w:lvlText w:val="%1."/>
      <w:lvlJc w:val="left"/>
      <w:pPr>
        <w:ind w:left="585" w:hanging="585"/>
      </w:pPr>
      <w:rPr>
        <w:rFonts w:hint="default"/>
      </w:rPr>
    </w:lvl>
    <w:lvl w:ilvl="1">
      <w:start w:val="1"/>
      <w:numFmt w:val="decimal"/>
      <w:lvlText w:val="%1.%2."/>
      <w:lvlJc w:val="left"/>
      <w:pPr>
        <w:ind w:left="1712" w:hanging="720"/>
      </w:pPr>
      <w:rPr>
        <w:rFonts w:hint="default"/>
      </w:rPr>
    </w:lvl>
    <w:lvl w:ilvl="2">
      <w:start w:val="4"/>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408" w:hanging="144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9104" w:hanging="2160"/>
      </w:pPr>
      <w:rPr>
        <w:rFonts w:hint="default"/>
      </w:rPr>
    </w:lvl>
    <w:lvl w:ilvl="8">
      <w:start w:val="1"/>
      <w:numFmt w:val="decimal"/>
      <w:lvlText w:val="%1.%2.%3.%4.%5.%6.%7.%8.%9."/>
      <w:lvlJc w:val="left"/>
      <w:pPr>
        <w:ind w:left="10096" w:hanging="2160"/>
      </w:pPr>
      <w:rPr>
        <w:rFonts w:hint="default"/>
      </w:rPr>
    </w:lvl>
  </w:abstractNum>
  <w:num w:numId="1">
    <w:abstractNumId w:val="2"/>
  </w:num>
  <w:num w:numId="2">
    <w:abstractNumId w:val="11"/>
  </w:num>
  <w:num w:numId="3">
    <w:abstractNumId w:val="13"/>
  </w:num>
  <w:num w:numId="4">
    <w:abstractNumId w:val="15"/>
  </w:num>
  <w:num w:numId="5">
    <w:abstractNumId w:val="9"/>
  </w:num>
  <w:num w:numId="6">
    <w:abstractNumId w:val="10"/>
  </w:num>
  <w:num w:numId="7">
    <w:abstractNumId w:val="7"/>
  </w:num>
  <w:num w:numId="8">
    <w:abstractNumId w:val="12"/>
  </w:num>
  <w:num w:numId="9">
    <w:abstractNumId w:val="6"/>
  </w:num>
  <w:num w:numId="10">
    <w:abstractNumId w:val="0"/>
  </w:num>
  <w:num w:numId="11">
    <w:abstractNumId w:val="8"/>
  </w:num>
  <w:num w:numId="12">
    <w:abstractNumId w:val="14"/>
  </w:num>
  <w:num w:numId="13">
    <w:abstractNumId w:val="3"/>
  </w:num>
  <w:num w:numId="14">
    <w:abstractNumId w:val="5"/>
  </w:num>
  <w:num w:numId="15">
    <w:abstractNumId w:val="4"/>
  </w:num>
  <w:num w:numId="1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EBD"/>
    <w:rsid w:val="00025FCF"/>
    <w:rsid w:val="00033226"/>
    <w:rsid w:val="00065B8F"/>
    <w:rsid w:val="00114227"/>
    <w:rsid w:val="0012397A"/>
    <w:rsid w:val="00133D88"/>
    <w:rsid w:val="00162158"/>
    <w:rsid w:val="00162FD7"/>
    <w:rsid w:val="001B06AE"/>
    <w:rsid w:val="001D38CF"/>
    <w:rsid w:val="00257995"/>
    <w:rsid w:val="00277C19"/>
    <w:rsid w:val="00296BF5"/>
    <w:rsid w:val="002A4C15"/>
    <w:rsid w:val="002A5A4D"/>
    <w:rsid w:val="002C5BD2"/>
    <w:rsid w:val="002C7A6F"/>
    <w:rsid w:val="002F7636"/>
    <w:rsid w:val="003120C7"/>
    <w:rsid w:val="003A0011"/>
    <w:rsid w:val="003A6272"/>
    <w:rsid w:val="003E16C1"/>
    <w:rsid w:val="00411FA2"/>
    <w:rsid w:val="00424319"/>
    <w:rsid w:val="00454FBF"/>
    <w:rsid w:val="00456776"/>
    <w:rsid w:val="004933F0"/>
    <w:rsid w:val="005A6573"/>
    <w:rsid w:val="00771498"/>
    <w:rsid w:val="00793ADF"/>
    <w:rsid w:val="007B59FA"/>
    <w:rsid w:val="007E1EBD"/>
    <w:rsid w:val="007E75D7"/>
    <w:rsid w:val="008124A0"/>
    <w:rsid w:val="0081359B"/>
    <w:rsid w:val="00854A03"/>
    <w:rsid w:val="00907F3D"/>
    <w:rsid w:val="00913DA4"/>
    <w:rsid w:val="009953EB"/>
    <w:rsid w:val="009E5641"/>
    <w:rsid w:val="009F20C7"/>
    <w:rsid w:val="00A1251C"/>
    <w:rsid w:val="00AA22F3"/>
    <w:rsid w:val="00AA6153"/>
    <w:rsid w:val="00AF2CA7"/>
    <w:rsid w:val="00B32439"/>
    <w:rsid w:val="00B677BD"/>
    <w:rsid w:val="00BE6268"/>
    <w:rsid w:val="00C124D4"/>
    <w:rsid w:val="00CB1C23"/>
    <w:rsid w:val="00CD7CB9"/>
    <w:rsid w:val="00D225C6"/>
    <w:rsid w:val="00D24C61"/>
    <w:rsid w:val="00D5236A"/>
    <w:rsid w:val="00D526EE"/>
    <w:rsid w:val="00E40F7D"/>
    <w:rsid w:val="00E76A4E"/>
    <w:rsid w:val="00EC747F"/>
    <w:rsid w:val="00F506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2"/>
      <w:lang w:val="et-EE"/>
    </w:rPr>
  </w:style>
  <w:style w:type="paragraph" w:styleId="Heading2">
    <w:name w:val="heading 2"/>
    <w:basedOn w:val="Normal"/>
    <w:next w:val="Normal"/>
    <w:qFormat/>
    <w:pPr>
      <w:keepNext/>
      <w:ind w:left="698" w:firstLine="153"/>
      <w:outlineLvl w:val="1"/>
    </w:pPr>
    <w:rPr>
      <w:rFonts w:ascii="Verdana" w:hAnsi="Verdana"/>
      <w:i/>
    </w:rPr>
  </w:style>
  <w:style w:type="paragraph" w:styleId="Heading3">
    <w:name w:val="heading 3"/>
    <w:basedOn w:val="Normal"/>
    <w:next w:val="Normal"/>
    <w:qFormat/>
    <w:pPr>
      <w:keepNext/>
      <w:jc w:val="center"/>
      <w:outlineLvl w:val="2"/>
    </w:pPr>
    <w:rPr>
      <w:rFonts w:ascii="Verdana" w:hAnsi="Verdana"/>
      <w:i/>
      <w:sz w:val="18"/>
      <w:lang w:val="et-EE"/>
    </w:rPr>
  </w:style>
  <w:style w:type="paragraph" w:styleId="Heading4">
    <w:name w:val="heading 4"/>
    <w:basedOn w:val="Normal"/>
    <w:next w:val="Normal"/>
    <w:qFormat/>
    <w:pPr>
      <w:keepNext/>
      <w:jc w:val="center"/>
      <w:outlineLvl w:val="3"/>
    </w:pPr>
    <w:rPr>
      <w:rFonts w:ascii="Verdana" w:hAnsi="Verdana"/>
      <w:b/>
      <w:sz w:val="18"/>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567" w:hanging="567"/>
    </w:pPr>
    <w:rPr>
      <w:rFonts w:ascii="Verdana" w:hAnsi="Verdana"/>
      <w:lang w:val="et-EE"/>
    </w:rPr>
  </w:style>
  <w:style w:type="character" w:styleId="Hyperlink">
    <w:name w:val="Hyperlink"/>
    <w:basedOn w:val="DefaultParagraphFont"/>
    <w:semiHidden/>
    <w:rPr>
      <w:color w:val="0000FF"/>
      <w:u w:val="single"/>
    </w:rPr>
  </w:style>
  <w:style w:type="paragraph" w:styleId="BodyTextIndent2">
    <w:name w:val="Body Text Indent 2"/>
    <w:basedOn w:val="Normal"/>
    <w:semiHidden/>
    <w:pPr>
      <w:ind w:left="567" w:hanging="567"/>
      <w:jc w:val="both"/>
    </w:pPr>
    <w:rPr>
      <w:rFonts w:ascii="Verdana" w:hAnsi="Verdana"/>
      <w:lang w:val="et-EE"/>
    </w:rPr>
  </w:style>
  <w:style w:type="character" w:styleId="FollowedHyperlink">
    <w:name w:val="FollowedHyperlink"/>
    <w:basedOn w:val="DefaultParagraphFont"/>
    <w:semiHidden/>
    <w:rPr>
      <w:color w:val="800080"/>
      <w:u w:val="single"/>
    </w:rPr>
  </w:style>
  <w:style w:type="paragraph" w:styleId="BodyText">
    <w:name w:val="Body Text"/>
    <w:basedOn w:val="Normal"/>
    <w:semiHidden/>
    <w:rPr>
      <w:rFonts w:ascii="Verdana" w:hAnsi="Verdana"/>
      <w:i/>
      <w:lang w:val="et-EE"/>
    </w:rPr>
  </w:style>
  <w:style w:type="paragraph" w:styleId="BodyTextIndent3">
    <w:name w:val="Body Text Indent 3"/>
    <w:basedOn w:val="Normal"/>
    <w:semiHidden/>
    <w:pPr>
      <w:ind w:left="851"/>
      <w:jc w:val="both"/>
    </w:pPr>
    <w:rPr>
      <w:rFonts w:ascii="Verdana" w:hAnsi="Verdana"/>
      <w:i/>
      <w:lang w:val="et-EE"/>
    </w:rPr>
  </w:style>
  <w:style w:type="paragraph" w:styleId="BodyText2">
    <w:name w:val="Body Text 2"/>
    <w:basedOn w:val="Normal"/>
    <w:semiHidden/>
    <w:rPr>
      <w:rFonts w:ascii="Verdana" w:hAnsi="Verdana"/>
      <w:snapToGrid w:val="0"/>
      <w:sz w:val="22"/>
      <w:lang w:val="et-EE"/>
    </w:rPr>
  </w:style>
  <w:style w:type="paragraph" w:styleId="FootnoteText">
    <w:name w:val="footnote text"/>
    <w:basedOn w:val="Normal"/>
    <w:semiHidden/>
  </w:style>
  <w:style w:type="paragraph" w:styleId="BodyText3">
    <w:name w:val="Body Text 3"/>
    <w:basedOn w:val="Normal"/>
    <w:semiHidden/>
    <w:pPr>
      <w:tabs>
        <w:tab w:val="num" w:pos="1134"/>
      </w:tabs>
      <w:jc w:val="both"/>
    </w:pPr>
    <w:rPr>
      <w:rFonts w:ascii="Verdana" w:hAnsi="Verdana"/>
      <w:lang w:val="et-EE"/>
    </w:rPr>
  </w:style>
  <w:style w:type="paragraph" w:customStyle="1" w:styleId="Sis2">
    <w:name w:val="Sis 2"/>
    <w:basedOn w:val="Normal"/>
    <w:pPr>
      <w:ind w:left="2552"/>
    </w:pPr>
    <w:rPr>
      <w:rFonts w:ascii="Verdana" w:hAnsi="Verdana"/>
      <w:lang w:val="en-GB"/>
    </w:rPr>
  </w:style>
  <w:style w:type="paragraph" w:customStyle="1" w:styleId="tavaline">
    <w:name w:val="tavaline"/>
    <w:basedOn w:val="Normal"/>
    <w:pPr>
      <w:spacing w:line="360" w:lineRule="auto"/>
      <w:jc w:val="both"/>
    </w:pPr>
    <w:rPr>
      <w:sz w:val="24"/>
      <w:lang w:val="et-E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paragraph" w:customStyle="1" w:styleId="pealkiri">
    <w:name w:val="pealkiri"/>
    <w:basedOn w:val="Normal"/>
    <w:pPr>
      <w:spacing w:before="100" w:beforeAutospacing="1" w:after="100" w:afterAutospacing="1"/>
    </w:pPr>
    <w:rPr>
      <w:sz w:val="24"/>
      <w:szCs w:val="24"/>
      <w:lang w:val="en-GB"/>
    </w:rPr>
  </w:style>
  <w:style w:type="paragraph" w:styleId="ListParagraph">
    <w:name w:val="List Paragraph"/>
    <w:basedOn w:val="Normal"/>
    <w:uiPriority w:val="34"/>
    <w:qFormat/>
    <w:rsid w:val="00CD7CB9"/>
    <w:pPr>
      <w:ind w:left="720"/>
      <w:contextualSpacing/>
    </w:pPr>
    <w:rPr>
      <w:lang w:val="et-EE"/>
    </w:rPr>
  </w:style>
  <w:style w:type="character" w:customStyle="1" w:styleId="CommentTextChar">
    <w:name w:val="Comment Text Char"/>
    <w:basedOn w:val="DefaultParagraphFont"/>
    <w:link w:val="CommentText"/>
    <w:semiHidden/>
    <w:rsid w:val="00907F3D"/>
    <w:rPr>
      <w:lang w:val="en-US" w:eastAsia="en-US"/>
    </w:rPr>
  </w:style>
  <w:style w:type="paragraph" w:styleId="BalloonText">
    <w:name w:val="Balloon Text"/>
    <w:basedOn w:val="Normal"/>
    <w:link w:val="BalloonTextChar"/>
    <w:uiPriority w:val="99"/>
    <w:semiHidden/>
    <w:unhideWhenUsed/>
    <w:rsid w:val="00907F3D"/>
    <w:rPr>
      <w:rFonts w:ascii="Tahoma" w:hAnsi="Tahoma" w:cs="Tahoma"/>
      <w:sz w:val="16"/>
      <w:szCs w:val="16"/>
    </w:rPr>
  </w:style>
  <w:style w:type="character" w:customStyle="1" w:styleId="BalloonTextChar">
    <w:name w:val="Balloon Text Char"/>
    <w:basedOn w:val="DefaultParagraphFont"/>
    <w:link w:val="BalloonText"/>
    <w:uiPriority w:val="99"/>
    <w:semiHidden/>
    <w:rsid w:val="00907F3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2"/>
      <w:lang w:val="et-EE"/>
    </w:rPr>
  </w:style>
  <w:style w:type="paragraph" w:styleId="Heading2">
    <w:name w:val="heading 2"/>
    <w:basedOn w:val="Normal"/>
    <w:next w:val="Normal"/>
    <w:qFormat/>
    <w:pPr>
      <w:keepNext/>
      <w:ind w:left="698" w:firstLine="153"/>
      <w:outlineLvl w:val="1"/>
    </w:pPr>
    <w:rPr>
      <w:rFonts w:ascii="Verdana" w:hAnsi="Verdana"/>
      <w:i/>
    </w:rPr>
  </w:style>
  <w:style w:type="paragraph" w:styleId="Heading3">
    <w:name w:val="heading 3"/>
    <w:basedOn w:val="Normal"/>
    <w:next w:val="Normal"/>
    <w:qFormat/>
    <w:pPr>
      <w:keepNext/>
      <w:jc w:val="center"/>
      <w:outlineLvl w:val="2"/>
    </w:pPr>
    <w:rPr>
      <w:rFonts w:ascii="Verdana" w:hAnsi="Verdana"/>
      <w:i/>
      <w:sz w:val="18"/>
      <w:lang w:val="et-EE"/>
    </w:rPr>
  </w:style>
  <w:style w:type="paragraph" w:styleId="Heading4">
    <w:name w:val="heading 4"/>
    <w:basedOn w:val="Normal"/>
    <w:next w:val="Normal"/>
    <w:qFormat/>
    <w:pPr>
      <w:keepNext/>
      <w:jc w:val="center"/>
      <w:outlineLvl w:val="3"/>
    </w:pPr>
    <w:rPr>
      <w:rFonts w:ascii="Verdana" w:hAnsi="Verdana"/>
      <w:b/>
      <w:sz w:val="18"/>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567" w:hanging="567"/>
    </w:pPr>
    <w:rPr>
      <w:rFonts w:ascii="Verdana" w:hAnsi="Verdana"/>
      <w:lang w:val="et-EE"/>
    </w:rPr>
  </w:style>
  <w:style w:type="character" w:styleId="Hyperlink">
    <w:name w:val="Hyperlink"/>
    <w:basedOn w:val="DefaultParagraphFont"/>
    <w:semiHidden/>
    <w:rPr>
      <w:color w:val="0000FF"/>
      <w:u w:val="single"/>
    </w:rPr>
  </w:style>
  <w:style w:type="paragraph" w:styleId="BodyTextIndent2">
    <w:name w:val="Body Text Indent 2"/>
    <w:basedOn w:val="Normal"/>
    <w:semiHidden/>
    <w:pPr>
      <w:ind w:left="567" w:hanging="567"/>
      <w:jc w:val="both"/>
    </w:pPr>
    <w:rPr>
      <w:rFonts w:ascii="Verdana" w:hAnsi="Verdana"/>
      <w:lang w:val="et-EE"/>
    </w:rPr>
  </w:style>
  <w:style w:type="character" w:styleId="FollowedHyperlink">
    <w:name w:val="FollowedHyperlink"/>
    <w:basedOn w:val="DefaultParagraphFont"/>
    <w:semiHidden/>
    <w:rPr>
      <w:color w:val="800080"/>
      <w:u w:val="single"/>
    </w:rPr>
  </w:style>
  <w:style w:type="paragraph" w:styleId="BodyText">
    <w:name w:val="Body Text"/>
    <w:basedOn w:val="Normal"/>
    <w:semiHidden/>
    <w:rPr>
      <w:rFonts w:ascii="Verdana" w:hAnsi="Verdana"/>
      <w:i/>
      <w:lang w:val="et-EE"/>
    </w:rPr>
  </w:style>
  <w:style w:type="paragraph" w:styleId="BodyTextIndent3">
    <w:name w:val="Body Text Indent 3"/>
    <w:basedOn w:val="Normal"/>
    <w:semiHidden/>
    <w:pPr>
      <w:ind w:left="851"/>
      <w:jc w:val="both"/>
    </w:pPr>
    <w:rPr>
      <w:rFonts w:ascii="Verdana" w:hAnsi="Verdana"/>
      <w:i/>
      <w:lang w:val="et-EE"/>
    </w:rPr>
  </w:style>
  <w:style w:type="paragraph" w:styleId="BodyText2">
    <w:name w:val="Body Text 2"/>
    <w:basedOn w:val="Normal"/>
    <w:semiHidden/>
    <w:rPr>
      <w:rFonts w:ascii="Verdana" w:hAnsi="Verdana"/>
      <w:snapToGrid w:val="0"/>
      <w:sz w:val="22"/>
      <w:lang w:val="et-EE"/>
    </w:rPr>
  </w:style>
  <w:style w:type="paragraph" w:styleId="FootnoteText">
    <w:name w:val="footnote text"/>
    <w:basedOn w:val="Normal"/>
    <w:semiHidden/>
  </w:style>
  <w:style w:type="paragraph" w:styleId="BodyText3">
    <w:name w:val="Body Text 3"/>
    <w:basedOn w:val="Normal"/>
    <w:semiHidden/>
    <w:pPr>
      <w:tabs>
        <w:tab w:val="num" w:pos="1134"/>
      </w:tabs>
      <w:jc w:val="both"/>
    </w:pPr>
    <w:rPr>
      <w:rFonts w:ascii="Verdana" w:hAnsi="Verdana"/>
      <w:lang w:val="et-EE"/>
    </w:rPr>
  </w:style>
  <w:style w:type="paragraph" w:customStyle="1" w:styleId="Sis2">
    <w:name w:val="Sis 2"/>
    <w:basedOn w:val="Normal"/>
    <w:pPr>
      <w:ind w:left="2552"/>
    </w:pPr>
    <w:rPr>
      <w:rFonts w:ascii="Verdana" w:hAnsi="Verdana"/>
      <w:lang w:val="en-GB"/>
    </w:rPr>
  </w:style>
  <w:style w:type="paragraph" w:customStyle="1" w:styleId="tavaline">
    <w:name w:val="tavaline"/>
    <w:basedOn w:val="Normal"/>
    <w:pPr>
      <w:spacing w:line="360" w:lineRule="auto"/>
      <w:jc w:val="both"/>
    </w:pPr>
    <w:rPr>
      <w:sz w:val="24"/>
      <w:lang w:val="et-E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paragraph" w:customStyle="1" w:styleId="pealkiri">
    <w:name w:val="pealkiri"/>
    <w:basedOn w:val="Normal"/>
    <w:pPr>
      <w:spacing w:before="100" w:beforeAutospacing="1" w:after="100" w:afterAutospacing="1"/>
    </w:pPr>
    <w:rPr>
      <w:sz w:val="24"/>
      <w:szCs w:val="24"/>
      <w:lang w:val="en-GB"/>
    </w:rPr>
  </w:style>
  <w:style w:type="paragraph" w:styleId="ListParagraph">
    <w:name w:val="List Paragraph"/>
    <w:basedOn w:val="Normal"/>
    <w:uiPriority w:val="34"/>
    <w:qFormat/>
    <w:rsid w:val="00CD7CB9"/>
    <w:pPr>
      <w:ind w:left="720"/>
      <w:contextualSpacing/>
    </w:pPr>
    <w:rPr>
      <w:lang w:val="et-EE"/>
    </w:rPr>
  </w:style>
  <w:style w:type="character" w:customStyle="1" w:styleId="CommentTextChar">
    <w:name w:val="Comment Text Char"/>
    <w:basedOn w:val="DefaultParagraphFont"/>
    <w:link w:val="CommentText"/>
    <w:semiHidden/>
    <w:rsid w:val="00907F3D"/>
    <w:rPr>
      <w:lang w:val="en-US" w:eastAsia="en-US"/>
    </w:rPr>
  </w:style>
  <w:style w:type="paragraph" w:styleId="BalloonText">
    <w:name w:val="Balloon Text"/>
    <w:basedOn w:val="Normal"/>
    <w:link w:val="BalloonTextChar"/>
    <w:uiPriority w:val="99"/>
    <w:semiHidden/>
    <w:unhideWhenUsed/>
    <w:rsid w:val="00907F3D"/>
    <w:rPr>
      <w:rFonts w:ascii="Tahoma" w:hAnsi="Tahoma" w:cs="Tahoma"/>
      <w:sz w:val="16"/>
      <w:szCs w:val="16"/>
    </w:rPr>
  </w:style>
  <w:style w:type="character" w:customStyle="1" w:styleId="BalloonTextChar">
    <w:name w:val="Balloon Text Char"/>
    <w:basedOn w:val="DefaultParagraphFont"/>
    <w:link w:val="BalloonText"/>
    <w:uiPriority w:val="99"/>
    <w:semiHidden/>
    <w:rsid w:val="00907F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A6BCF-985D-48C2-B153-EF02ADE6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647</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Reglemendi Muudatused</vt:lpstr>
    </vt:vector>
  </TitlesOfParts>
  <Company>OMX</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Reglemendi Muudatused</dc:title>
  <dc:creator>Annely Ahse</dc:creator>
  <cp:lastModifiedBy>Annely Ahse</cp:lastModifiedBy>
  <cp:revision>4</cp:revision>
  <cp:lastPrinted>2006-01-31T13:58:00Z</cp:lastPrinted>
  <dcterms:created xsi:type="dcterms:W3CDTF">2013-06-07T12:53:00Z</dcterms:created>
  <dcterms:modified xsi:type="dcterms:W3CDTF">2013-06-07T13:52:00Z</dcterms:modified>
</cp:coreProperties>
</file>